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10A54" w14:paraId="4ACA12D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6E7D67" w14:textId="77777777" w:rsidR="00310A54" w:rsidRDefault="00CE341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5CD9496" w14:textId="77777777" w:rsidR="00310A54" w:rsidRDefault="00CE3415">
            <w:pPr>
              <w:spacing w:after="0" w:line="240" w:lineRule="auto"/>
            </w:pPr>
            <w:r>
              <w:t>44573</w:t>
            </w:r>
          </w:p>
        </w:tc>
      </w:tr>
      <w:tr w:rsidR="00310A54" w14:paraId="486E3E7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426FFE" w14:textId="77777777" w:rsidR="00310A54" w:rsidRDefault="00CE341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0CF3699" w14:textId="77777777" w:rsidR="00310A54" w:rsidRDefault="00CE3415">
            <w:pPr>
              <w:spacing w:after="0" w:line="240" w:lineRule="auto"/>
            </w:pPr>
            <w:r>
              <w:t>HRVATSKI ZAVOD ZA HITNU MEDICINU</w:t>
            </w:r>
          </w:p>
        </w:tc>
      </w:tr>
      <w:tr w:rsidR="00310A54" w14:paraId="7492AD4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85EF528" w14:textId="77777777" w:rsidR="00310A54" w:rsidRDefault="00CE341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DEFD386" w14:textId="77777777" w:rsidR="00310A54" w:rsidRDefault="00CE3415">
            <w:pPr>
              <w:spacing w:after="0" w:line="240" w:lineRule="auto"/>
            </w:pPr>
            <w:r>
              <w:t>11</w:t>
            </w:r>
          </w:p>
        </w:tc>
      </w:tr>
    </w:tbl>
    <w:p w14:paraId="3A0E17FE" w14:textId="77777777" w:rsidR="00310A54" w:rsidRDefault="00CE3415">
      <w:r>
        <w:br/>
      </w:r>
    </w:p>
    <w:p w14:paraId="49BB42B7" w14:textId="77777777" w:rsidR="00310A54" w:rsidRDefault="00CE341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FFB3F59" w14:textId="77777777" w:rsidR="00310A54" w:rsidRDefault="00CE341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4B9FD24" w14:textId="77777777" w:rsidR="00310A54" w:rsidRDefault="00CE341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E3136AD" w14:textId="77777777" w:rsidR="00310A54" w:rsidRDefault="00310A54"/>
    <w:p w14:paraId="410B7A91" w14:textId="77777777" w:rsidR="00310A54" w:rsidRDefault="00CE341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069DFEB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70C487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0330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1984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C0A13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4B67E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EAD9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6401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3C214B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44E4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BBD90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1B63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8195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1.885.222,28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313C1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2.035.049,35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BAA4E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  <w:tr w:rsidR="00310A54" w14:paraId="4D3F95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00CE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CAFF8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7AF0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3B6DA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1.625.908,36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EAB25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2.001.353,24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7C78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  <w:tr w:rsidR="00310A54" w14:paraId="201082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C5C25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7A75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AD13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A63A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259.313,92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D208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33.696,11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5E3C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13,0</w:t>
            </w:r>
          </w:p>
        </w:tc>
      </w:tr>
      <w:tr w:rsidR="00310A54" w14:paraId="664C2F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75BE0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C72F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28E3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5FDA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1330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E9BC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0A54" w14:paraId="02E780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C714D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76958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342B1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327AA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259.313,92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870B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158.915,13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84B8E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</w:t>
            </w:r>
          </w:p>
        </w:tc>
      </w:tr>
      <w:tr w:rsidR="00310A54" w14:paraId="58AF96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DD084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A4FCF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99C9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903A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259.313,92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E78C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158.915,13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0CF8B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61,3</w:t>
            </w:r>
          </w:p>
        </w:tc>
      </w:tr>
      <w:tr w:rsidR="00310A54" w14:paraId="610107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3C71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91C1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D75F5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7092D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E624E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CE2227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0A54" w14:paraId="66FB67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A0228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1A301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573B8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4502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3263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E8544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0A54" w14:paraId="2ABF7F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8403D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5537E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F822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40B9CE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4F10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031B4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10A54" w14:paraId="6426B8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900FA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C7396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31D2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B26C76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F7B80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125.219,02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5C5B4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C7F88DE" w14:textId="77777777" w:rsidR="00310A54" w:rsidRDefault="00310A54">
      <w:pPr>
        <w:spacing w:after="0"/>
      </w:pPr>
    </w:p>
    <w:p w14:paraId="03B28C1C" w14:textId="77777777" w:rsidR="00310A54" w:rsidRDefault="00CE3415">
      <w:pPr>
        <w:jc w:val="both"/>
      </w:pPr>
      <w:r>
        <w:t>U razdoblju 1. siječnja do 31. prosinca 2025. godine ostvareni su ukupni prihodi poslovanja u iznosu 2.035.049,35 eur te su viši za 7,9% u odnosu na  prošlu godinu, a odnose se na prihode iz proračuna za financiranje redovne djelatnosti proračunskih korisnika.  Rashodi poslovanja u razdoblju 1. siječnja do 31. prosinca 2025. ostvareni su u iznosu od 2.001.353,24 eur. Najznačajnije povećanje rashoda evidentirano je na rashodima za zaposlene uslijed povećanja plaća zbog nove Uredbe o koeficijentima za obračun</w:t>
      </w:r>
      <w:r>
        <w:t xml:space="preserve"> plaće u javnom sektoru te na rashodima </w:t>
      </w:r>
      <w:r>
        <w:lastRenderedPageBreak/>
        <w:t>za usluge zbog povećanja cijene najma poslovnog prostora i sklapanja ugovora za novu izvještajnu aplikaciju te zbog ukidanja podskupine 1936 Kontinuirani rashodi budućih razdoblja pa imamo evidentirano 13 rashoda u 2025. godini.  U navedenom razdoblju nema ostvarenih prihoda od prodaje nefinancijske imovine, dok su rahodi za nabavu nefinancijske imovine ostvareni u iznosu od 158.915,13 eur (nabavka računala, monitora, defibrilatora, medicinskih ormarića za defibrilato</w:t>
      </w:r>
      <w:r>
        <w:t>re i ultrazvuka). U navedenom razdoblju nije bilo ostvarenih primitaka i izdataka od financijske imovine i zaduživanja.  </w:t>
      </w:r>
    </w:p>
    <w:p w14:paraId="73B5D161" w14:textId="682340E3" w:rsidR="00310A54" w:rsidRDefault="00CE3415">
      <w:pPr>
        <w:jc w:val="both"/>
      </w:pPr>
      <w:r>
        <w:t>Ukupni manjak prihoda u iznosu 125.219,02 eur odnosi se na rashode evidentirane u poslovnim knjigama u 2025. godini (izvor 11)</w:t>
      </w:r>
      <w:r>
        <w:t>, a trošak istih će biti plaćen u 2026. godini zbog ukidanja podskupine 193. </w:t>
      </w:r>
    </w:p>
    <w:p w14:paraId="212E73D2" w14:textId="77777777" w:rsidR="00310A54" w:rsidRDefault="00CE3415">
      <w:r>
        <w:br/>
      </w:r>
    </w:p>
    <w:p w14:paraId="0E1E0341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07C83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F7E6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1DCB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D060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D71E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723D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81F5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47BD45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7346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0161FB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88D8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F99E54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1.625.908,36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3BB7C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1.876.134,22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6677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4330B0A6" w14:textId="77777777" w:rsidR="00310A54" w:rsidRDefault="00310A54">
      <w:pPr>
        <w:spacing w:after="0"/>
      </w:pPr>
    </w:p>
    <w:p w14:paraId="3DF5AD71" w14:textId="77777777" w:rsidR="00310A54" w:rsidRDefault="00CE3415">
      <w:r>
        <w:t>Prihodi iz nadležnog proračuna za financiranje rashoda poslovanja bilježe povećanje od 15,4% u odnosu na prethodno razdoblje zbog povećanja rashoda za plaće.</w:t>
      </w:r>
    </w:p>
    <w:p w14:paraId="150B996D" w14:textId="77777777" w:rsidR="00310A54" w:rsidRDefault="00310A54"/>
    <w:p w14:paraId="7909A81C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0C3729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33F4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E1E2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7252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8D3A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C87B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FF783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5CB14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461C0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66C3F0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7A91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E246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259.313,92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76FD7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158.915,13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A5E9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61,3</w:t>
            </w:r>
          </w:p>
        </w:tc>
      </w:tr>
    </w:tbl>
    <w:p w14:paraId="2AE15040" w14:textId="77777777" w:rsidR="00310A54" w:rsidRDefault="00310A54">
      <w:pPr>
        <w:spacing w:after="0"/>
      </w:pPr>
    </w:p>
    <w:p w14:paraId="20D082F7" w14:textId="77777777" w:rsidR="00310A54" w:rsidRDefault="00CE3415">
      <w:r>
        <w:t>Prihodi iz nadležnog proračuna za financiranje rashoda za nabavu nefinancijske imovine smenjni za 38,7% iz razloga što je nabavljana manja količina opreme. </w:t>
      </w:r>
    </w:p>
    <w:p w14:paraId="7A3CFDCA" w14:textId="77777777" w:rsidR="00310A54" w:rsidRDefault="00310A54"/>
    <w:p w14:paraId="10E13A34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73707D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28E4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8BB7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BB7B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4B7C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A6F1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552A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0FE33A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1DD0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8912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4A568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A81BD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1.002.148,18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00C5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1.243.453,08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6804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1B3D52CF" w14:textId="77777777" w:rsidR="00310A54" w:rsidRDefault="00310A54">
      <w:pPr>
        <w:spacing w:after="0"/>
      </w:pPr>
    </w:p>
    <w:p w14:paraId="1A9E8839" w14:textId="77777777" w:rsidR="00310A54" w:rsidRDefault="00CE3415">
      <w:pPr>
        <w:jc w:val="both"/>
      </w:pPr>
      <w:r>
        <w:lastRenderedPageBreak/>
        <w:t>Plaće za redovan rad bilježe povećanje od 24,1% u odnosu na prethodno razdoblje zbog nove Uredbe o koeficijentima za obračun plaće u javnom sektoru te zbog ukidanja podskupine računa 193 Kontinuirani rashodi budućih razdoblja pa imamo evidentirano 13 rashoda.</w:t>
      </w:r>
    </w:p>
    <w:p w14:paraId="4EDCAEF3" w14:textId="77777777" w:rsidR="00310A54" w:rsidRDefault="00310A54"/>
    <w:p w14:paraId="03307B9E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43018C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31FF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EDA3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7693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D5EF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0213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6F06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528577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6C8C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D0DB0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03F0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E464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16.895,07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4A289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21.635,86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4282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14:paraId="654CE61C" w14:textId="77777777" w:rsidR="00310A54" w:rsidRDefault="00310A54">
      <w:pPr>
        <w:spacing w:after="0"/>
      </w:pPr>
    </w:p>
    <w:p w14:paraId="5224BE33" w14:textId="77777777" w:rsidR="00310A54" w:rsidRDefault="00CE3415">
      <w:pPr>
        <w:jc w:val="both"/>
      </w:pPr>
      <w:r>
        <w:t>Plaće za prekovremeni rad bilježe povećanje od 28,1% u odnosu na prethodno razdoblje zbog potrebe prekovremenog rada zbog povećanog obima posla nastalog zbog pripreme i provedbe pružanja hitne medicinske skrbi posjetiteljima koncerta Marka Perkovića od strane zdravstvenog sustava.</w:t>
      </w:r>
    </w:p>
    <w:p w14:paraId="66A1984C" w14:textId="77777777" w:rsidR="00310A54" w:rsidRDefault="00310A54"/>
    <w:p w14:paraId="605C796B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7BCF6A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AE79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3975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2F99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E0D3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DDE6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9228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5E5ACE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3F44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EF7FA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BDD6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A93D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169.270,86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74E87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209.670,56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C6CE7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123,9</w:t>
            </w:r>
          </w:p>
        </w:tc>
      </w:tr>
    </w:tbl>
    <w:p w14:paraId="5CA87D5E" w14:textId="77777777" w:rsidR="00310A54" w:rsidRDefault="00310A54">
      <w:pPr>
        <w:spacing w:after="0"/>
      </w:pPr>
    </w:p>
    <w:p w14:paraId="46DE577D" w14:textId="77777777" w:rsidR="00310A54" w:rsidRDefault="00CE3415">
      <w:pPr>
        <w:jc w:val="both"/>
      </w:pPr>
      <w:r>
        <w:t>Doprinosi na plaće bilježe povećanje od 23,9% u odnosu na prethodno razdoblje zbog viših rashoda za plaće zaposlenika temeljem nove Uredbe o koeficijentima za obračun plaće u javnom sektoru te zbog ukidanja podskupine računa 193 Kontinuirani rashodi budućih razdoblja pa imamo evidentirano 13 rashoda.</w:t>
      </w:r>
    </w:p>
    <w:p w14:paraId="5ACF362B" w14:textId="77777777" w:rsidR="00310A54" w:rsidRDefault="00310A54"/>
    <w:p w14:paraId="5A5DEEB4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65F90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B5C7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7ECD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6E91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945D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A0AB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93F9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674CFB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5DD5B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89B67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9B4D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0C86F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17.861,75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33F5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22.827,24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11B9D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0F6A6FAC" w14:textId="77777777" w:rsidR="00310A54" w:rsidRDefault="00310A54">
      <w:pPr>
        <w:spacing w:after="0"/>
      </w:pPr>
    </w:p>
    <w:p w14:paraId="014ADD86" w14:textId="77777777" w:rsidR="00310A54" w:rsidRDefault="00CE3415">
      <w:r>
        <w:t>Naknade za prijevoz, za rad na terenu i odvojeni život bilježi povećanje od 27,8% u odnosu na prethodno razdbolje zbog ukidanja podskupine računa 193 Kontinuirani rashodi budućih razdoblja pa imamo evidentirano 13 rashoda.</w:t>
      </w:r>
    </w:p>
    <w:p w14:paraId="30210E76" w14:textId="77777777" w:rsidR="00310A54" w:rsidRDefault="00310A54"/>
    <w:p w14:paraId="7F3481DB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34B29A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6B4B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FC65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8ED1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C845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ECB0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FFDA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0D9032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AE3E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57F4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01A9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8C00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C076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547C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167,4</w:t>
            </w:r>
          </w:p>
        </w:tc>
      </w:tr>
    </w:tbl>
    <w:p w14:paraId="6FE3C218" w14:textId="77777777" w:rsidR="00310A54" w:rsidRDefault="00310A54">
      <w:pPr>
        <w:spacing w:after="0"/>
      </w:pPr>
    </w:p>
    <w:p w14:paraId="0F9A098F" w14:textId="77777777" w:rsidR="00310A54" w:rsidRDefault="00CE3415">
      <w:pPr>
        <w:jc w:val="both"/>
      </w:pPr>
      <w:r>
        <w:t>Materijal i dijelovi za tekuće i investicijsko održavanje bilježi povećanje od 67,4% u odnosu na prethodno razdoblje zbog potrebe za nabavom materijala i dijelova za tekuće održavanje opreme obzirom da je oprema svake godine starija i lakše se kvari.</w:t>
      </w:r>
    </w:p>
    <w:p w14:paraId="236D69B9" w14:textId="77777777" w:rsidR="00310A54" w:rsidRDefault="00310A54"/>
    <w:p w14:paraId="377DAF94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5FAD7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5A4A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4A2CA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FCCE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553C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C9FD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CAFB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840BF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8D53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88BF8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967E1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2EC8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9671D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2.901,05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59C7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204,4</w:t>
            </w:r>
          </w:p>
        </w:tc>
      </w:tr>
    </w:tbl>
    <w:p w14:paraId="06F006B7" w14:textId="77777777" w:rsidR="00310A54" w:rsidRDefault="00310A54">
      <w:pPr>
        <w:spacing w:after="0"/>
      </w:pPr>
    </w:p>
    <w:p w14:paraId="413E4BC9" w14:textId="77777777" w:rsidR="00310A54" w:rsidRDefault="00CE3415">
      <w:r>
        <w:t>Sitni inventar i autogume bilježe povećanje od 104,4 % u odnosu na prethodno razdoblje zbog nabave novih guma za službene automobile, a u 2024. godini nismo imali nabavu novih autoguma.</w:t>
      </w:r>
    </w:p>
    <w:p w14:paraId="0DEE256E" w14:textId="77777777" w:rsidR="00310A54" w:rsidRDefault="00310A54"/>
    <w:p w14:paraId="041EA469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59A72B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6138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7210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A788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EF0B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496B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7926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4BB41B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8BA9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AAEC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11C8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306560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9.838,06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DD0C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12.207,87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FE01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577EE657" w14:textId="77777777" w:rsidR="00310A54" w:rsidRDefault="00310A54">
      <w:pPr>
        <w:spacing w:after="0"/>
      </w:pPr>
    </w:p>
    <w:p w14:paraId="3A5773EB" w14:textId="77777777" w:rsidR="00310A54" w:rsidRDefault="00CE3415">
      <w:pPr>
        <w:jc w:val="both"/>
      </w:pPr>
      <w:r>
        <w:t>Usluge telefona, interneta, pošte i prijevoza bilježe povećanje rashoda u iznosu 24,1 % u odnosu na prošlo razdoblje zbog ukidanja podskupine računa 193 Kontinuirani rashodi budućih razdoblja pa imamo evidentirano 13 rashoda.</w:t>
      </w:r>
    </w:p>
    <w:p w14:paraId="4806CFD1" w14:textId="77777777" w:rsidR="00310A54" w:rsidRDefault="00310A54"/>
    <w:p w14:paraId="485F6FC6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697498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FD98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88DF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A537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0817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3F45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2AC3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5123F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7223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87F90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9A76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92D0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07DD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3.061,06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8925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</w:tbl>
    <w:p w14:paraId="7810CCC5" w14:textId="77777777" w:rsidR="00310A54" w:rsidRDefault="00310A54">
      <w:pPr>
        <w:spacing w:after="0"/>
      </w:pPr>
    </w:p>
    <w:p w14:paraId="378C8898" w14:textId="77777777" w:rsidR="00310A54" w:rsidRDefault="00CE3415">
      <w:r>
        <w:t>Usluge promidžbe i informiranja bilježe smanjenje od 11,70% u odnosu na prethodno razdoblje zbog izostanka postupaka javne nabave i plaćanja oglasa u Narodnim novinama.</w:t>
      </w:r>
    </w:p>
    <w:p w14:paraId="2560FFC5" w14:textId="77777777" w:rsidR="00310A54" w:rsidRDefault="00310A54"/>
    <w:p w14:paraId="1540E629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7D3A20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A723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C47B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96B3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1F39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9E76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0341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23BB26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F756B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78653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F8C3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27A9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133.383,35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5A23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164.448,50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CC3AA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5DC5A81B" w14:textId="77777777" w:rsidR="00310A54" w:rsidRDefault="00310A54">
      <w:pPr>
        <w:spacing w:after="0"/>
      </w:pPr>
    </w:p>
    <w:p w14:paraId="02CF07CD" w14:textId="77777777" w:rsidR="00310A54" w:rsidRDefault="00CE3415">
      <w:r>
        <w:t>Zakupnine i najamnine bilježe povećanje od 23,3% u odnosu na prethodno razdoblje zbog povećanja cijene najma poslovnog prostora.</w:t>
      </w:r>
    </w:p>
    <w:p w14:paraId="5B6AFDD7" w14:textId="77777777" w:rsidR="00310A54" w:rsidRDefault="00310A54"/>
    <w:p w14:paraId="32990E0E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4F6D20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CFD9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A314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2127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B419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0EA7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FCD8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0D176B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40C7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0ECE0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1CC9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36B1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12DB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2F0A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</w:t>
            </w:r>
          </w:p>
        </w:tc>
      </w:tr>
    </w:tbl>
    <w:p w14:paraId="5693FF32" w14:textId="77777777" w:rsidR="00310A54" w:rsidRDefault="00310A54">
      <w:pPr>
        <w:spacing w:after="0"/>
      </w:pPr>
    </w:p>
    <w:p w14:paraId="06B1FF6D" w14:textId="77777777" w:rsidR="00310A54" w:rsidRDefault="00CE3415">
      <w:r>
        <w:t>Zdravstvene i veterinarske usluge bilježe smanjenje u iznosu od 96,2% zbog toga što je u 2025. godini samo jedan zaposlenik imao pravo na sistematski pregled. </w:t>
      </w:r>
    </w:p>
    <w:p w14:paraId="75A0BF67" w14:textId="77777777" w:rsidR="00310A54" w:rsidRDefault="00310A54"/>
    <w:p w14:paraId="32DBC536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2681A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9669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1444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57C6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2A47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BEDF3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46E2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706C1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0A80D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CE47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64DFA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A3CF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14.102,55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2DFED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42.953,78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5400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304,6</w:t>
            </w:r>
          </w:p>
        </w:tc>
      </w:tr>
    </w:tbl>
    <w:p w14:paraId="793F434F" w14:textId="77777777" w:rsidR="00310A54" w:rsidRDefault="00310A54">
      <w:pPr>
        <w:spacing w:after="0"/>
      </w:pPr>
    </w:p>
    <w:p w14:paraId="0B061747" w14:textId="77777777" w:rsidR="00310A54" w:rsidRDefault="00CE3415">
      <w:pPr>
        <w:jc w:val="both"/>
      </w:pPr>
      <w:r>
        <w:t>Intelektualne i osobne usluge bilježe povećanje od 204,6% u odnosu na prethodno razdoblje zbog sklapanja ugovora o djelu odnosno autorskih honorara za pisanje dva priručnika koja su izdana u našoj nakladi i za potrebe angažiranja stručnog kadra vezano za hitnu helikoptersku medicinsku službu.</w:t>
      </w:r>
    </w:p>
    <w:p w14:paraId="03B7AFBA" w14:textId="77777777" w:rsidR="00310A54" w:rsidRDefault="00310A54"/>
    <w:p w14:paraId="38DD1723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5BA294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65C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5F80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A017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7C81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2FBB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020A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0B8BA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2F3035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915E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B198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FF80F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60.208,70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2BE80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74.433,90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2EE4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</w:tbl>
    <w:p w14:paraId="07D100FB" w14:textId="77777777" w:rsidR="00310A54" w:rsidRDefault="00310A54">
      <w:pPr>
        <w:spacing w:after="0"/>
      </w:pPr>
    </w:p>
    <w:p w14:paraId="781F6483" w14:textId="77777777" w:rsidR="00310A54" w:rsidRDefault="00CE3415">
      <w:r>
        <w:t>Računalne usluge bilježe povećanje od 23,6% u odnosu na prethodno razdoblje zbog sklapanja ugovora za novu izvještajnu aplikaciju i trošak izrade web stranice.</w:t>
      </w:r>
    </w:p>
    <w:p w14:paraId="675FF2CB" w14:textId="77777777" w:rsidR="00310A54" w:rsidRDefault="00310A54"/>
    <w:p w14:paraId="66F243AA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74873D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ABC8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E825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B4FF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56D8E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C9FB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7077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4A5F31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E167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C1707B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050BE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793D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03610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6E72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372,8</w:t>
            </w:r>
          </w:p>
        </w:tc>
      </w:tr>
    </w:tbl>
    <w:p w14:paraId="40EA27DA" w14:textId="77777777" w:rsidR="00310A54" w:rsidRDefault="00310A54">
      <w:pPr>
        <w:spacing w:after="0"/>
      </w:pPr>
    </w:p>
    <w:p w14:paraId="7207A564" w14:textId="77777777" w:rsidR="00310A54" w:rsidRDefault="00CE3415">
      <w:r>
        <w:t>Naknade troškova osobama izvan radnog odnosa bilježe povećanje od 272,8% u odnosu na prošlo razdoblje zbog plaćanja putnih troškova vanjskim suradnicima</w:t>
      </w:r>
    </w:p>
    <w:p w14:paraId="2A60ED4F" w14:textId="77777777" w:rsidR="00310A54" w:rsidRDefault="00310A54"/>
    <w:p w14:paraId="637CAC77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08B17E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136F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72EA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56C9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4F33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2858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9670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78B347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B99A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37C0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 osnovi utroška lijekova i potrošnog medicinskog materijala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B08B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B2AD4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6E91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93501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D62E2F" w14:textId="77777777" w:rsidR="00310A54" w:rsidRDefault="00310A54">
      <w:pPr>
        <w:spacing w:after="0"/>
      </w:pPr>
    </w:p>
    <w:p w14:paraId="03B6893C" w14:textId="77777777" w:rsidR="00310A54" w:rsidRDefault="00CE3415">
      <w:r>
        <w:t>Rashodi po osnovi utroška lijekova i potrošnog medicinskog materijala bilježe povećanje jer je navedeni konto novo uveden i nismo imali zaliha potrošnog mdicinskog materijala. </w:t>
      </w:r>
    </w:p>
    <w:p w14:paraId="0CBB7334" w14:textId="77777777" w:rsidR="00310A54" w:rsidRDefault="00310A54"/>
    <w:p w14:paraId="0E3F5268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4D3068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9225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662A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389B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724A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5AEC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DC94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4AA24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EE55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21FE4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5777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4B92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F91AA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3FCB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35,1</w:t>
            </w:r>
          </w:p>
        </w:tc>
      </w:tr>
    </w:tbl>
    <w:p w14:paraId="4E6377B0" w14:textId="77777777" w:rsidR="00310A54" w:rsidRDefault="00310A54">
      <w:pPr>
        <w:spacing w:after="0"/>
      </w:pPr>
    </w:p>
    <w:p w14:paraId="58F37C0B" w14:textId="77777777" w:rsidR="00310A54" w:rsidRDefault="00CE3415">
      <w:pPr>
        <w:jc w:val="both"/>
      </w:pPr>
      <w:r>
        <w:t>Ostali nespomenuti rashodi poslovanja bilježe smanjenje od 64,9% u odnosu na prošlo razdoblje jer u 2024. godini imali smo trošak žalbenog postupka u postupku javne nabave br 2024/S F02-0004382 dok u ovoj godini nije bilo takvog troška.  </w:t>
      </w:r>
    </w:p>
    <w:p w14:paraId="0FEA9B6C" w14:textId="77777777" w:rsidR="00310A54" w:rsidRDefault="00CE3415">
      <w:r>
        <w:t> </w:t>
      </w:r>
    </w:p>
    <w:p w14:paraId="36594784" w14:textId="77777777" w:rsidR="00310A54" w:rsidRDefault="00310A54"/>
    <w:p w14:paraId="1A195F28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61F3CF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450F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28F2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AEEA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2B04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12FF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9FBF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27DD01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B18E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D69D45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5C53F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E9E07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D11DDA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17.808,16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30D96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616,7</w:t>
            </w:r>
          </w:p>
        </w:tc>
      </w:tr>
    </w:tbl>
    <w:p w14:paraId="6497BB98" w14:textId="77777777" w:rsidR="00310A54" w:rsidRDefault="00310A54">
      <w:pPr>
        <w:spacing w:after="0"/>
      </w:pPr>
    </w:p>
    <w:p w14:paraId="2C04A890" w14:textId="77777777" w:rsidR="00310A54" w:rsidRDefault="00CE3415">
      <w:r>
        <w:t>Nematerijalna imovina bilježi povećanje od 516,7% jer smo u 2025. godini morali nabaviti novu trogodišnju antivirusnu licencu. </w:t>
      </w:r>
    </w:p>
    <w:p w14:paraId="49C356D5" w14:textId="77777777" w:rsidR="00310A54" w:rsidRDefault="00310A54"/>
    <w:p w14:paraId="65E6FDE5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4288C3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7363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70D9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1CD4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DBC3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4A817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68DB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2CDDA2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F4F1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49512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Licence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A7F4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0F51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880B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17.808,16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E361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616,7</w:t>
            </w:r>
          </w:p>
        </w:tc>
      </w:tr>
    </w:tbl>
    <w:p w14:paraId="4DAC8DBB" w14:textId="77777777" w:rsidR="00310A54" w:rsidRDefault="00310A54">
      <w:pPr>
        <w:spacing w:after="0"/>
      </w:pPr>
    </w:p>
    <w:p w14:paraId="6FC614E0" w14:textId="77777777" w:rsidR="00310A54" w:rsidRDefault="00CE3415">
      <w:r>
        <w:t>Licence bilježe povećanje od 516,7% jer smo u 2025. godini morali nabaviti novu trogodišnju antivirusnu licencu. </w:t>
      </w:r>
    </w:p>
    <w:p w14:paraId="1D1BBC54" w14:textId="77777777" w:rsidR="00310A54" w:rsidRDefault="00310A54"/>
    <w:p w14:paraId="4C14AC2B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6909CE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DDCA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746F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9559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4FA4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2B57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83BC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63F0DD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31D5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C8CE6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3D3D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280FA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AC53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36.461,92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BE8D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884,6</w:t>
            </w:r>
          </w:p>
        </w:tc>
      </w:tr>
    </w:tbl>
    <w:p w14:paraId="2A6667E1" w14:textId="77777777" w:rsidR="00310A54" w:rsidRDefault="00310A54">
      <w:pPr>
        <w:spacing w:after="0"/>
      </w:pPr>
    </w:p>
    <w:p w14:paraId="35ABFDDA" w14:textId="77777777" w:rsidR="00310A54" w:rsidRDefault="00CE3415">
      <w:pPr>
        <w:jc w:val="both"/>
      </w:pPr>
      <w:r>
        <w:t>Uredska oprema i namještaj bilježe povećanje od 784,6% u odnosu na prethodno razdoblje jer smo trebali nabaviti veću količinu informatičke opreme (monitori, računala) za potrebe zanavljanja opreme u telemedicinskim centrima. </w:t>
      </w:r>
    </w:p>
    <w:p w14:paraId="2236693E" w14:textId="77777777" w:rsidR="00310A54" w:rsidRDefault="00310A54"/>
    <w:p w14:paraId="1C702939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2007F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A1DF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B5CC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3EB6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BB55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80D3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0C02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09E9E1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DB288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37075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158D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B025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4.166,85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754E06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10.452,55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EF92D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250,9</w:t>
            </w:r>
          </w:p>
        </w:tc>
      </w:tr>
    </w:tbl>
    <w:p w14:paraId="6C7447E4" w14:textId="77777777" w:rsidR="00310A54" w:rsidRDefault="00310A54">
      <w:pPr>
        <w:spacing w:after="0"/>
      </w:pPr>
    </w:p>
    <w:p w14:paraId="43F6F3A2" w14:textId="77777777" w:rsidR="00310A54" w:rsidRDefault="00CE3415">
      <w:r>
        <w:t>Komunikacijska oprema bilježi povećanje od 150,9%jer smo nabavili opremu za komunikacijsku mrežu u ustanovi. </w:t>
      </w:r>
    </w:p>
    <w:p w14:paraId="73ED66CA" w14:textId="77777777" w:rsidR="00310A54" w:rsidRDefault="00310A54"/>
    <w:p w14:paraId="758D4486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3B945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AAD4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7877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3C86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CD74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BF59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A900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E6C95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C926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E921E0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591E0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A0FD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33.107,66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DD62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CD74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6C1FB46" w14:textId="77777777" w:rsidR="00310A54" w:rsidRDefault="00310A54">
      <w:pPr>
        <w:spacing w:after="0"/>
      </w:pPr>
    </w:p>
    <w:p w14:paraId="1AD17E67" w14:textId="77777777" w:rsidR="00310A54" w:rsidRDefault="00CE3415">
      <w:r>
        <w:t>Prijevozna sredstva u cestovnom prijevozu ne bilježe stanje jer u ovoj godini nemamo u planu nabaviti novo službeno vozilo.</w:t>
      </w:r>
    </w:p>
    <w:p w14:paraId="71EB0451" w14:textId="77777777" w:rsidR="00310A54" w:rsidRDefault="00310A54"/>
    <w:p w14:paraId="60117B87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52024E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CDDA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05A4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47DB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B764D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46F03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396F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75B851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9031DD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D5B2EA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DADBA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E6F91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AF3F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125.219,02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DAF3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114CBB" w14:textId="77777777" w:rsidR="00310A54" w:rsidRDefault="00310A54">
      <w:pPr>
        <w:spacing w:after="0"/>
      </w:pPr>
    </w:p>
    <w:p w14:paraId="21B964FF" w14:textId="77777777" w:rsidR="00310A54" w:rsidRDefault="00CE3415">
      <w:r>
        <w:t>Ukupni manjak prihoda odnosi se na ukidanja podskupine računa 193 Kontinuirani rashodi budućih razdoblja pa imamo evidentirano 13 rashoda.</w:t>
      </w:r>
    </w:p>
    <w:p w14:paraId="606453EA" w14:textId="77777777" w:rsidR="00310A54" w:rsidRDefault="00310A54"/>
    <w:p w14:paraId="03F42A94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6E2C83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218D3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F452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D7FC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ACFA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C160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5C96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2FECF1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A4F2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C7898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B33B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CAF4D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124.253,78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E0E6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BD2A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FF91177" w14:textId="77777777" w:rsidR="00310A54" w:rsidRDefault="00310A54">
      <w:pPr>
        <w:spacing w:after="0"/>
      </w:pPr>
    </w:p>
    <w:p w14:paraId="011FDFE5" w14:textId="77777777" w:rsidR="00310A54" w:rsidRDefault="00CE3415">
      <w:r>
        <w:t>Obzirom da je ukinuta podskupina računa 193 Kontinuirani rashodi budućih razdoblja nemamo iskazano stanje. </w:t>
      </w:r>
    </w:p>
    <w:p w14:paraId="3EDD099E" w14:textId="77777777" w:rsidR="00310A54" w:rsidRDefault="00310A54"/>
    <w:p w14:paraId="40C6B96F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6466AD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49DC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4EB6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8872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5D0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CB32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1F3E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2F583B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46781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A3A80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1675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72051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FB2D7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33.192,77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3CE63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494,7</w:t>
            </w:r>
          </w:p>
        </w:tc>
      </w:tr>
    </w:tbl>
    <w:p w14:paraId="66F7F216" w14:textId="77777777" w:rsidR="00310A54" w:rsidRDefault="00310A54">
      <w:pPr>
        <w:spacing w:after="0"/>
      </w:pPr>
    </w:p>
    <w:p w14:paraId="510F1394" w14:textId="77777777" w:rsidR="00310A54" w:rsidRDefault="00CE3415">
      <w:pPr>
        <w:jc w:val="both"/>
      </w:pPr>
      <w:r>
        <w:t>Ugovori o djelu bilježe povećanje od 394,70% u odnosu na prethodno razdoblje zbog sklapanja ugovora o djelu za pisanje dva priručnika koja su izdana u našoj nakladi i za potrebe stručnog kadra angažiranog za hitnu helikoptersku medicinsku službu.</w:t>
      </w:r>
    </w:p>
    <w:p w14:paraId="4A6EE996" w14:textId="77777777" w:rsidR="00310A54" w:rsidRDefault="00310A54"/>
    <w:p w14:paraId="1C03EAA6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1DFAE1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D9CE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8FF0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AD1A8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DF2BC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EFB1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4332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2217C9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3AAB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D8D55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agencija, studentskog servisa (prijepisi, prijevodi i drugo)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E5B6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559C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12B0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DD88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603,9</w:t>
            </w:r>
          </w:p>
        </w:tc>
      </w:tr>
    </w:tbl>
    <w:p w14:paraId="05879DD6" w14:textId="77777777" w:rsidR="00310A54" w:rsidRDefault="00310A54">
      <w:pPr>
        <w:spacing w:after="0"/>
      </w:pPr>
    </w:p>
    <w:p w14:paraId="3EBEC620" w14:textId="77777777" w:rsidR="00310A54" w:rsidRDefault="00CE3415">
      <w:pPr>
        <w:jc w:val="both"/>
      </w:pPr>
      <w:r>
        <w:t>Usluge agencija, studentskog servisa (prijepisi, prijevodi i drugo) bilježe povećanje od 503,9% u odnosu na prethodno razdoblje jer smo angažirali službenog prevoditelja da prevede natječajnu dokumentaciju za javnu nabavu vozila na engleski jezik. </w:t>
      </w:r>
    </w:p>
    <w:p w14:paraId="37C399FC" w14:textId="77777777" w:rsidR="00310A54" w:rsidRDefault="00310A54"/>
    <w:p w14:paraId="65F722A6" w14:textId="77777777" w:rsidR="00310A54" w:rsidRDefault="00CE3415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54F92CCB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337D29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38569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DC4F3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99B2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32C0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D974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0A31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723B48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C80F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AD793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1521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86D48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124.253,78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53F20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38BE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76A9447" w14:textId="77777777" w:rsidR="00310A54" w:rsidRDefault="00310A54">
      <w:pPr>
        <w:spacing w:after="0"/>
      </w:pPr>
    </w:p>
    <w:p w14:paraId="7EC74753" w14:textId="77777777" w:rsidR="00310A54" w:rsidRDefault="00CE3415">
      <w:r>
        <w:t>Nemamo iskazano stanje jer je ukinut rračun 193 Kontinuirani rashodi budućih razdoblja. </w:t>
      </w:r>
    </w:p>
    <w:p w14:paraId="3E082BB2" w14:textId="77777777" w:rsidR="00310A54" w:rsidRDefault="00310A54"/>
    <w:p w14:paraId="5A811EE8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3D379E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BA2E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5D5C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72D4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0CB8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D69A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B744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3E7A4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2345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2EF2D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6873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DCE14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7963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125.219,02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CB1B6B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99BBCF" w14:textId="77777777" w:rsidR="00310A54" w:rsidRDefault="00310A54">
      <w:pPr>
        <w:spacing w:after="0"/>
      </w:pPr>
    </w:p>
    <w:p w14:paraId="7CC6D23B" w14:textId="77777777" w:rsidR="00310A54" w:rsidRDefault="00CE3415">
      <w:pPr>
        <w:jc w:val="both"/>
      </w:pPr>
      <w:r>
        <w:t>Ostvarili smo manjak prihoda i primitaka jer je ukinut račun 193 Kontinuirani rashodi budućih razdoblja pa imamo evidentirano 13 rashoda u godini. Ukupni iznos manjka prihoda odnosi se na račune evidnetirane u 2025. godini koji će biti plaćeni u 2026. godini. </w:t>
      </w:r>
    </w:p>
    <w:p w14:paraId="727C200F" w14:textId="77777777" w:rsidR="00310A54" w:rsidRDefault="00310A54"/>
    <w:p w14:paraId="1EE6DEC1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12D2FD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C5CF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75B2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1B95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F4ED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F669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E9CD3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42AF4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22AD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41B8C5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A286B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D7C5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123.067,15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271B8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14.734.573,30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8A7D1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EF5FB7A" w14:textId="77777777" w:rsidR="00310A54" w:rsidRDefault="00310A54">
      <w:pPr>
        <w:spacing w:after="0"/>
      </w:pPr>
    </w:p>
    <w:p w14:paraId="4DBD611E" w14:textId="77777777" w:rsidR="00310A54" w:rsidRDefault="00CE3415">
      <w:pPr>
        <w:jc w:val="both"/>
      </w:pPr>
      <w:r>
        <w:t>Povećanje se odnosi na evidentiranje u izvanbilančnim zapisima Potraživanje po ugovorima o dodijeljenim bespovratnim sredstvima iz EU fondova, a imamo u tijeku projekt Nabava potpuno opremljenih cestovnih medicinskih vozila PK.6.3.02.0001. </w:t>
      </w:r>
    </w:p>
    <w:p w14:paraId="7543A804" w14:textId="77777777" w:rsidR="00310A54" w:rsidRDefault="00310A54"/>
    <w:p w14:paraId="3F91A5C7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544CE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194B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4018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AB2D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AC68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00C2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E1FF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3C4FB9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83E7C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0BD74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0C907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3D1317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43.516,68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25BC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8D0D0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3,9</w:t>
            </w:r>
          </w:p>
        </w:tc>
      </w:tr>
    </w:tbl>
    <w:p w14:paraId="5995835E" w14:textId="77777777" w:rsidR="00310A54" w:rsidRDefault="00310A54">
      <w:pPr>
        <w:spacing w:after="0"/>
      </w:pPr>
    </w:p>
    <w:p w14:paraId="57DD82B7" w14:textId="77777777" w:rsidR="00310A54" w:rsidRDefault="00CE3415">
      <w:r>
        <w:t>Tuđa imovina dobivena na korištenje u većini ima potpuno iskazan ispravak vrijednosti pa je samim time i smanjenje na računu zbog ispravnog evidentiranja. </w:t>
      </w:r>
    </w:p>
    <w:p w14:paraId="67EC90F4" w14:textId="77777777" w:rsidR="00310A54" w:rsidRDefault="00310A54"/>
    <w:p w14:paraId="7981BEBF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3AE995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FAAF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F5A4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7B36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B738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C5EE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2BC9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3E53C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981F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CB250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7C6D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435B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79.550,47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E9BBC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45.894,90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92961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57,7</w:t>
            </w:r>
          </w:p>
        </w:tc>
      </w:tr>
    </w:tbl>
    <w:p w14:paraId="5C5EAC35" w14:textId="77777777" w:rsidR="00310A54" w:rsidRDefault="00310A54">
      <w:pPr>
        <w:spacing w:after="0"/>
      </w:pPr>
    </w:p>
    <w:p w14:paraId="370146DE" w14:textId="77777777" w:rsidR="00310A54" w:rsidRDefault="00CE3415">
      <w:pPr>
        <w:jc w:val="both"/>
      </w:pPr>
      <w:r>
        <w:t>Instrumenti osiguranja plaćanja odnose se na zaprimljene zadužnice za jamstvo za otklanjanje nedostataka u jamstvenom roku. Dio zadužnica je tijekom godine prestao važiti pa su iste vraćene izdavateljima i time je smanjen iznos na računu. </w:t>
      </w:r>
    </w:p>
    <w:p w14:paraId="470895C7" w14:textId="77777777" w:rsidR="00310A54" w:rsidRDefault="00310A54"/>
    <w:p w14:paraId="2F66D90C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1868E5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16E7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77B3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D9D8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0392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C639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6091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68D13A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B30BE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998DBD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po ugovorima o dodijeljenim 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F65A6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B70E9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37922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14.687.000,00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ED794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C9DC35" w14:textId="77777777" w:rsidR="00310A54" w:rsidRDefault="00310A54">
      <w:pPr>
        <w:spacing w:after="0"/>
      </w:pPr>
    </w:p>
    <w:p w14:paraId="0411C243" w14:textId="77777777" w:rsidR="00310A54" w:rsidRDefault="00CE3415">
      <w:r>
        <w:t>Iskazano stanje se odnosi na evidentiranje u izvanbilančnim zapisima Potraživanje po ugovorima o dodijeljenim bespovratnim sredstvima iz EU fondova, a imamo u tijeku projekt Nabava potpuno opremljenih cestovnih medicinskih vozila PK.6.3.02.0001. </w:t>
      </w:r>
    </w:p>
    <w:p w14:paraId="3856321F" w14:textId="77777777" w:rsidR="00310A54" w:rsidRDefault="00310A54"/>
    <w:p w14:paraId="5DCDA86D" w14:textId="77777777" w:rsidR="00310A54" w:rsidRDefault="00CE341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5C33D48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07D5F9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2CB46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D074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D409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43FEB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4EA6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0FE3C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75B200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52618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233372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Zdravstvo (šifre 071+072+073+074+075+076)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97641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BA6D4A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1.885.222,28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F62E8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2.160.268,37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252DE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48D42B41" w14:textId="77777777" w:rsidR="00310A54" w:rsidRDefault="00310A54">
      <w:pPr>
        <w:spacing w:after="0"/>
      </w:pPr>
    </w:p>
    <w:p w14:paraId="0E8C448B" w14:textId="77777777" w:rsidR="00310A54" w:rsidRDefault="00CE3415">
      <w:r>
        <w:t>U obrascu RAS-F prikazani su rashodi poslovanja razvrstani po funkcijama. Ukupan iznos rashoda po funkcijama odgovara iznosu rashoda u obrascu PR-RAS. </w:t>
      </w:r>
    </w:p>
    <w:p w14:paraId="362E3980" w14:textId="77777777" w:rsidR="00310A54" w:rsidRDefault="00CE3415">
      <w:r>
        <w:t> </w:t>
      </w:r>
    </w:p>
    <w:p w14:paraId="2660B566" w14:textId="77777777" w:rsidR="00310A54" w:rsidRDefault="00310A54"/>
    <w:p w14:paraId="671BD1FC" w14:textId="77777777" w:rsidR="00310A54" w:rsidRDefault="00CE3415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315398C6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0C619D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8B0C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3B69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16E8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A853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65E9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769C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6BA29E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5F0DA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5AA53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3DE6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92F94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2FFEE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753.101,56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12C05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A75071" w14:textId="77777777" w:rsidR="00310A54" w:rsidRDefault="00310A54">
      <w:pPr>
        <w:spacing w:after="0"/>
      </w:pPr>
    </w:p>
    <w:p w14:paraId="25C5E4E1" w14:textId="77777777" w:rsidR="00310A54" w:rsidRDefault="00CE3415">
      <w:r>
        <w:t>Ukupni iznos smanjenja proizvedene dugotrajne imovine odnosi se na provedeni ispravak vrijednosti opreme na dan 31.12.2025. </w:t>
      </w:r>
    </w:p>
    <w:p w14:paraId="33EA5FCF" w14:textId="77777777" w:rsidR="00310A54" w:rsidRDefault="00310A54"/>
    <w:p w14:paraId="416A5A65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0A54" w14:paraId="42AC6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AB87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4B7E1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F011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A8F39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567CE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C2B77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2AB5D7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14D55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0AB10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F884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D368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110413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20.270,87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6277D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484,5</w:t>
            </w:r>
          </w:p>
        </w:tc>
      </w:tr>
    </w:tbl>
    <w:p w14:paraId="1D1560F6" w14:textId="77777777" w:rsidR="00310A54" w:rsidRDefault="00310A54">
      <w:pPr>
        <w:spacing w:after="0"/>
      </w:pPr>
    </w:p>
    <w:p w14:paraId="58358F56" w14:textId="77777777" w:rsidR="00310A54" w:rsidRDefault="00CE3415">
      <w:pPr>
        <w:jc w:val="both"/>
      </w:pPr>
      <w:r>
        <w:t>Povećanje proizvenede dugotrajne imovine u izbosu 4.183,46 eur odnosi se na višak imovine utvrđene popisom nefinancijske imovine na dan 31.12.2025., a smanjenje imovine u iznosu 20.270,87 eur odnosi se na prijenos nefinancijske imovine u sustavu općeg proračuna. </w:t>
      </w:r>
    </w:p>
    <w:p w14:paraId="19C8CB82" w14:textId="77777777" w:rsidR="00310A54" w:rsidRDefault="00310A54"/>
    <w:p w14:paraId="4733F7F8" w14:textId="77777777" w:rsidR="00310A54" w:rsidRDefault="00CE341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FBCB259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10A54" w14:paraId="02837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2BE3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86BE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00C48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3E2C5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F9DC0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467F13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B4481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FFCCF9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7618F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69831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7.884,55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9898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40EC811" w14:textId="77777777" w:rsidR="00310A54" w:rsidRDefault="00310A54">
      <w:pPr>
        <w:spacing w:after="0"/>
      </w:pPr>
    </w:p>
    <w:p w14:paraId="161DE22F" w14:textId="77777777" w:rsidR="00310A54" w:rsidRDefault="00CE3415">
      <w:r>
        <w:t>Stanje obveza Međusobne obveze subjekata općeg proračuna odnosi se na bolovanja na teret HZZO-a.</w:t>
      </w:r>
    </w:p>
    <w:p w14:paraId="137AECC9" w14:textId="77777777" w:rsidR="00310A54" w:rsidRDefault="00310A54"/>
    <w:p w14:paraId="6DDA87F9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10A54" w14:paraId="6BCD1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F5B0F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5352D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5DA64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7D60A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B21D2" w14:textId="77777777" w:rsidR="00310A54" w:rsidRDefault="00CE341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0A54" w14:paraId="1FDEA6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CDD17" w14:textId="77777777" w:rsidR="00310A54" w:rsidRDefault="00310A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3A7CE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71ABC" w14:textId="77777777" w:rsidR="00310A54" w:rsidRDefault="00CE341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29968F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1B3E2" w14:textId="77777777" w:rsidR="00310A54" w:rsidRDefault="00CE341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B81E9C" w14:textId="77777777" w:rsidR="00310A54" w:rsidRDefault="00310A54">
      <w:pPr>
        <w:spacing w:after="0"/>
      </w:pPr>
    </w:p>
    <w:p w14:paraId="217B0816" w14:textId="77777777" w:rsidR="00310A54" w:rsidRDefault="00CE3415">
      <w:r>
        <w:t>Stanje dospjelih obveza na kraju izvještajnog razdoblja iznosi 0,00 eur.</w:t>
      </w:r>
    </w:p>
    <w:p w14:paraId="07F1FD6D" w14:textId="77777777" w:rsidR="00310A54" w:rsidRDefault="00310A54"/>
    <w:p w14:paraId="6993F25F" w14:textId="77777777" w:rsidR="00310A54" w:rsidRDefault="00CE3415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p w14:paraId="6BC6140E" w14:textId="77777777" w:rsidR="00310A54" w:rsidRDefault="00CE3415">
      <w:pPr>
        <w:spacing w:line="240" w:lineRule="auto"/>
        <w:jc w:val="both"/>
      </w:pPr>
      <w:r>
        <w:rPr>
          <w:b/>
        </w:rPr>
        <w:t>EU izvještaj</w:t>
      </w:r>
    </w:p>
    <w:p w14:paraId="28FC4C5B" w14:textId="77777777" w:rsidR="00310A54" w:rsidRDefault="00CE3415">
      <w:pPr>
        <w:jc w:val="both"/>
      </w:pPr>
      <w:r>
        <w:t>Stanje iskazano na računima odnosi se na projekt Nabava potpuno opremljenih cestovnih medicinskih vozila PK.6.3.02.0001, K886004 za koje je nabavljen promidžbeni materijal. Dio troška se snosi nacionalnim sufinanciranjem, a dio troška bespovratnim sredstvima. </w:t>
      </w:r>
    </w:p>
    <w:p w14:paraId="720A0EDB" w14:textId="77777777" w:rsidR="00310A54" w:rsidRDefault="00310A54"/>
    <w:sectPr w:rsidR="0031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A54"/>
    <w:rsid w:val="001654A6"/>
    <w:rsid w:val="00310A54"/>
    <w:rsid w:val="00C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7106"/>
  <w15:docId w15:val="{E8BCC36F-3375-4C09-86EC-1168594E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2711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Stipetic</dc:creator>
  <cp:lastModifiedBy>Ana Stipetić</cp:lastModifiedBy>
  <cp:revision>2</cp:revision>
  <cp:lastPrinted>2026-02-02T09:11:00Z</cp:lastPrinted>
  <dcterms:created xsi:type="dcterms:W3CDTF">2026-02-02T09:09:00Z</dcterms:created>
  <dcterms:modified xsi:type="dcterms:W3CDTF">2026-02-02T09:11:00Z</dcterms:modified>
</cp:coreProperties>
</file>