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F847" w14:textId="1EE89775" w:rsidR="00EE34AD" w:rsidRPr="00EE34AD" w:rsidRDefault="00EE34AD" w:rsidP="00EE34AD">
      <w:pPr>
        <w:jc w:val="left"/>
        <w:rPr>
          <w:b/>
          <w:sz w:val="24"/>
          <w:szCs w:val="24"/>
        </w:rPr>
      </w:pPr>
      <w:r w:rsidRPr="00EE34AD">
        <w:rPr>
          <w:b/>
          <w:sz w:val="24"/>
          <w:szCs w:val="24"/>
        </w:rPr>
        <w:t>Obrazloženje Financijskog plana Hrvatskog zavoda za hitnu medicinu za 202</w:t>
      </w:r>
      <w:r w:rsidR="00B84546">
        <w:rPr>
          <w:b/>
          <w:sz w:val="24"/>
          <w:szCs w:val="24"/>
        </w:rPr>
        <w:t>4</w:t>
      </w:r>
      <w:r w:rsidRPr="00EE34AD">
        <w:rPr>
          <w:b/>
          <w:sz w:val="24"/>
          <w:szCs w:val="24"/>
        </w:rPr>
        <w:t>.</w:t>
      </w:r>
      <w:r w:rsidR="003118EE">
        <w:rPr>
          <w:b/>
          <w:sz w:val="24"/>
          <w:szCs w:val="24"/>
        </w:rPr>
        <w:t xml:space="preserve"> </w:t>
      </w:r>
      <w:r w:rsidRPr="00EE34AD">
        <w:rPr>
          <w:b/>
          <w:sz w:val="24"/>
          <w:szCs w:val="24"/>
        </w:rPr>
        <w:t>godinu i projekcije za 202</w:t>
      </w:r>
      <w:r w:rsidR="00B84546">
        <w:rPr>
          <w:b/>
          <w:sz w:val="24"/>
          <w:szCs w:val="24"/>
        </w:rPr>
        <w:t>5</w:t>
      </w:r>
      <w:r w:rsidRPr="00EE34AD">
        <w:rPr>
          <w:b/>
          <w:sz w:val="24"/>
          <w:szCs w:val="24"/>
        </w:rPr>
        <w:t>. i 202</w:t>
      </w:r>
      <w:r w:rsidR="00B84546">
        <w:rPr>
          <w:b/>
          <w:sz w:val="24"/>
          <w:szCs w:val="24"/>
        </w:rPr>
        <w:t>6</w:t>
      </w:r>
      <w:r w:rsidRPr="00EE34AD">
        <w:rPr>
          <w:b/>
          <w:sz w:val="24"/>
          <w:szCs w:val="24"/>
        </w:rPr>
        <w:t xml:space="preserve">. godinu </w:t>
      </w:r>
      <w:r w:rsidR="008C21E7">
        <w:rPr>
          <w:b/>
          <w:sz w:val="24"/>
          <w:szCs w:val="24"/>
        </w:rPr>
        <w:t>– POSEBNI DIO</w:t>
      </w:r>
    </w:p>
    <w:p w14:paraId="090CA825" w14:textId="77777777" w:rsidR="00EE34AD" w:rsidRPr="00EE34AD" w:rsidRDefault="00EE34AD" w:rsidP="00EE34AD">
      <w:pPr>
        <w:pStyle w:val="Heading2"/>
        <w:pBdr>
          <w:top w:val="single" w:sz="4" w:space="0" w:color="auto"/>
        </w:pBdr>
        <w:rPr>
          <w:sz w:val="24"/>
          <w:szCs w:val="24"/>
        </w:rPr>
      </w:pPr>
      <w:r w:rsidRPr="00EE34AD">
        <w:rPr>
          <w:sz w:val="24"/>
          <w:szCs w:val="24"/>
        </w:rPr>
        <w:t>44573 Hrvatski zavod za hitnu medicinu</w:t>
      </w:r>
    </w:p>
    <w:p w14:paraId="459B3994" w14:textId="77777777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Hrvatski zavod za hitnu medicinu je zdravstvena ustanova za obavljanje djelatnosti hitne medicine i telemedicine. Uz navedene djelatnosti izrađuje, provodi i analizira različite standarde, registre, protokole rada i algoritme postupanja u djelatnosti hitne medicine te planira i provodi aktivnosti u cilju uspostave informatizacije sustava hitne medicine. Također Hrvatski zavod za hitnu medicinu provodi, sudjeluje i nadzire edukacijske programe cjeloživotnog obrazovanja, usavršavanja zdravstvenih radnika i edukacije stanovništva iz svog područja rada. U obavljanju redovne djelatnosti Hrvatski zavod za hitnu medicinu uspješno surađuje s drugim državnim i javnim službama te vrši koordinaciju, stručno usmjeravanje i nadzor rada Županijskih zavoda za hitnu medicinu, surađuje s obrazovnim ustanovama i visokim učilištima te drugim institucijama radi unaprjeđenja djelatnosti hitne medicine, prati i provodi stručna i znanstvena istraživanja iz hitne medicine, prikuplja podatke i vodi registre iz područja hitne medicine, utvrđuje standarde za organizaciju rada hitne medicinske službe u izvanrednim prilikama, velikim nesrećama i katastrofama. Djelatnost telemedicine se temelji na organizaciji i uvođenju telemedicinskih usluga (primjena informatičkih i telekomunikacijskih tehnologija u razmjeni podataka na daljinu) u zdravstveni sustav putem mreže telemedicinskih centara u Republici Hrvatskoj.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7"/>
        <w:gridCol w:w="1522"/>
        <w:gridCol w:w="1465"/>
        <w:gridCol w:w="1537"/>
        <w:gridCol w:w="1537"/>
        <w:gridCol w:w="1537"/>
        <w:gridCol w:w="1141"/>
      </w:tblGrid>
      <w:tr w:rsidR="00B84546" w:rsidRPr="00EE34AD" w14:paraId="33AAF87B" w14:textId="77777777" w:rsidTr="00C95876">
        <w:trPr>
          <w:jc w:val="center"/>
        </w:trPr>
        <w:tc>
          <w:tcPr>
            <w:tcW w:w="1530" w:type="dxa"/>
            <w:shd w:val="clear" w:color="auto" w:fill="B5C0D8"/>
          </w:tcPr>
          <w:p w14:paraId="6EFCCE0F" w14:textId="10AB3C3C" w:rsidR="00EE34AD" w:rsidRPr="00EE34AD" w:rsidRDefault="00CC1C1D" w:rsidP="00C95876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EUR/HRK</w:t>
            </w:r>
          </w:p>
        </w:tc>
        <w:tc>
          <w:tcPr>
            <w:tcW w:w="1632" w:type="dxa"/>
            <w:shd w:val="clear" w:color="auto" w:fill="B5C0D8"/>
          </w:tcPr>
          <w:p w14:paraId="737A19D8" w14:textId="69CD6438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 w:rsidR="000331E4"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2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2E3E722D" w14:textId="6A7E6217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 w:rsidR="007E19CE"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2CAEE1D2" w14:textId="658F15D1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4C19F4FA" w14:textId="15533727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1AD803CC" w14:textId="681EFD7E" w:rsidR="00EE34AD" w:rsidRPr="00EE34AD" w:rsidRDefault="00EE34AD" w:rsidP="005F02A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510" w:type="dxa"/>
            <w:shd w:val="clear" w:color="auto" w:fill="B5C0D8"/>
          </w:tcPr>
          <w:p w14:paraId="6C166EF1" w14:textId="240EF091" w:rsidR="00EE34AD" w:rsidRPr="00EE34AD" w:rsidRDefault="00EE34AD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 w:rsidR="007E19CE"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 w:rsidR="007E19CE">
              <w:rPr>
                <w:rFonts w:cs="Times New Roman"/>
                <w:sz w:val="24"/>
                <w:szCs w:val="24"/>
              </w:rPr>
              <w:t>/202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21D76" w:rsidRPr="00821D76" w14:paraId="295EF752" w14:textId="77777777" w:rsidTr="00C95876">
        <w:trPr>
          <w:jc w:val="center"/>
        </w:trPr>
        <w:tc>
          <w:tcPr>
            <w:tcW w:w="1530" w:type="dxa"/>
          </w:tcPr>
          <w:p w14:paraId="410B53EF" w14:textId="77777777" w:rsidR="00EE34AD" w:rsidRPr="00EE34AD" w:rsidRDefault="00EE34AD" w:rsidP="00C95876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44573</w:t>
            </w:r>
          </w:p>
        </w:tc>
        <w:tc>
          <w:tcPr>
            <w:tcW w:w="1632" w:type="dxa"/>
          </w:tcPr>
          <w:p w14:paraId="6A9FDC13" w14:textId="7FFB68FA" w:rsidR="00EE34AD" w:rsidRPr="00EE34AD" w:rsidRDefault="00EE34AD" w:rsidP="00821D7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14:paraId="11CAC675" w14:textId="1287D4CD" w:rsidR="00EE34AD" w:rsidRPr="000331E4" w:rsidRDefault="00EE34AD" w:rsidP="00FA3440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B2C2C27" w14:textId="72E53EF9" w:rsidR="00EE34AD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1.877.639</w:t>
            </w:r>
          </w:p>
        </w:tc>
        <w:tc>
          <w:tcPr>
            <w:tcW w:w="1632" w:type="dxa"/>
          </w:tcPr>
          <w:p w14:paraId="58A6B01B" w14:textId="04B21C60" w:rsidR="00EE34AD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1.529.630</w:t>
            </w:r>
          </w:p>
        </w:tc>
        <w:tc>
          <w:tcPr>
            <w:tcW w:w="1632" w:type="dxa"/>
          </w:tcPr>
          <w:p w14:paraId="0DBED0C8" w14:textId="1619A10C" w:rsidR="00EE34AD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1.531.630</w:t>
            </w:r>
          </w:p>
        </w:tc>
        <w:tc>
          <w:tcPr>
            <w:tcW w:w="510" w:type="dxa"/>
          </w:tcPr>
          <w:p w14:paraId="6C5C3B61" w14:textId="55A843C6" w:rsidR="00EE34AD" w:rsidRPr="00821D76" w:rsidRDefault="00EE34AD" w:rsidP="00FA3440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14:paraId="3B42BAAA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09FFD63D" w14:textId="77777777" w:rsidR="00EE34AD" w:rsidRPr="00EE34AD" w:rsidRDefault="00EE34AD" w:rsidP="00EE34AD">
      <w:pPr>
        <w:pStyle w:val="Heading3"/>
        <w:rPr>
          <w:rFonts w:cs="Times New Roman"/>
          <w:sz w:val="24"/>
          <w:szCs w:val="24"/>
        </w:rPr>
      </w:pPr>
      <w:r w:rsidRPr="00EE34AD">
        <w:rPr>
          <w:rFonts w:cs="Times New Roman"/>
          <w:sz w:val="24"/>
          <w:szCs w:val="24"/>
        </w:rPr>
        <w:t>3601 ZAŠTITA, OČUVANJE I UNAPREĐENJE ZDRAVLJA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56"/>
        <w:gridCol w:w="1528"/>
        <w:gridCol w:w="1528"/>
        <w:gridCol w:w="1551"/>
        <w:gridCol w:w="1551"/>
        <w:gridCol w:w="1551"/>
        <w:gridCol w:w="1141"/>
      </w:tblGrid>
      <w:tr w:rsidR="00CC1C1D" w:rsidRPr="00EE34AD" w14:paraId="78803D17" w14:textId="77777777" w:rsidTr="00311F57">
        <w:trPr>
          <w:jc w:val="center"/>
        </w:trPr>
        <w:tc>
          <w:tcPr>
            <w:tcW w:w="1356" w:type="dxa"/>
            <w:shd w:val="clear" w:color="auto" w:fill="B5C0D8"/>
          </w:tcPr>
          <w:p w14:paraId="36CAAAC4" w14:textId="561CA90D" w:rsidR="000331E4" w:rsidRPr="00EE34AD" w:rsidRDefault="00CC1C1D" w:rsidP="000331E4">
            <w:pPr>
              <w:pStyle w:val="CellHeader"/>
              <w:rPr>
                <w:rFonts w:cs="Times New Roman"/>
                <w:sz w:val="24"/>
                <w:szCs w:val="24"/>
              </w:rPr>
            </w:pPr>
            <w:bookmarkStart w:id="0" w:name="_Hlk148099250"/>
            <w:r>
              <w:rPr>
                <w:rFonts w:cs="Times New Roman"/>
                <w:sz w:val="24"/>
                <w:szCs w:val="24"/>
              </w:rPr>
              <w:t>EUR/HRK</w:t>
            </w:r>
          </w:p>
        </w:tc>
        <w:tc>
          <w:tcPr>
            <w:tcW w:w="1528" w:type="dxa"/>
            <w:shd w:val="clear" w:color="auto" w:fill="B5C0D8"/>
          </w:tcPr>
          <w:p w14:paraId="1805FB6B" w14:textId="7DF0B0C3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2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28" w:type="dxa"/>
            <w:shd w:val="clear" w:color="auto" w:fill="B5C0D8"/>
          </w:tcPr>
          <w:p w14:paraId="388B0606" w14:textId="1F137BC9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4872D8F7" w14:textId="61ACDA0A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78FA4BD3" w14:textId="08142604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353BE486" w14:textId="79C292EA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55BAC0B8" w14:textId="54FEFFCD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C1C1D" w:rsidRPr="00EE34AD" w14:paraId="6C3154A8" w14:textId="77777777" w:rsidTr="00311F57">
        <w:trPr>
          <w:jc w:val="center"/>
        </w:trPr>
        <w:tc>
          <w:tcPr>
            <w:tcW w:w="1356" w:type="dxa"/>
            <w:vAlign w:val="top"/>
          </w:tcPr>
          <w:p w14:paraId="6AB48AEC" w14:textId="77777777" w:rsidR="000331E4" w:rsidRPr="00EE34AD" w:rsidRDefault="000331E4" w:rsidP="000331E4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3601</w:t>
            </w:r>
          </w:p>
        </w:tc>
        <w:tc>
          <w:tcPr>
            <w:tcW w:w="1528" w:type="dxa"/>
          </w:tcPr>
          <w:p w14:paraId="2B426B68" w14:textId="71C61ADE" w:rsidR="000331E4" w:rsidRPr="00EE34AD" w:rsidRDefault="000331E4" w:rsidP="00821D7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E1F4F4C" w14:textId="52B48102" w:rsidR="000331E4" w:rsidRPr="00FA3440" w:rsidRDefault="000331E4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231DA46" w14:textId="24D5E490" w:rsidR="000331E4" w:rsidRPr="00FA3440" w:rsidRDefault="00B84546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1.527.639</w:t>
            </w:r>
          </w:p>
        </w:tc>
        <w:tc>
          <w:tcPr>
            <w:tcW w:w="1551" w:type="dxa"/>
          </w:tcPr>
          <w:p w14:paraId="4D8F63BB" w14:textId="79745ABB" w:rsidR="000331E4" w:rsidRPr="00FA3440" w:rsidRDefault="00B84546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1.529.630</w:t>
            </w:r>
          </w:p>
        </w:tc>
        <w:tc>
          <w:tcPr>
            <w:tcW w:w="1551" w:type="dxa"/>
          </w:tcPr>
          <w:p w14:paraId="10F1CE89" w14:textId="779F53C6" w:rsidR="000331E4" w:rsidRPr="00FA3440" w:rsidRDefault="00B84546" w:rsidP="00821D7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1.531.630</w:t>
            </w:r>
          </w:p>
        </w:tc>
        <w:tc>
          <w:tcPr>
            <w:tcW w:w="1141" w:type="dxa"/>
          </w:tcPr>
          <w:p w14:paraId="278D20D5" w14:textId="333CD6C7" w:rsidR="000331E4" w:rsidRPr="00FA3440" w:rsidRDefault="000331E4" w:rsidP="005B4F65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B89A399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2A55F415" w14:textId="77777777" w:rsidR="00EE34AD" w:rsidRPr="00EE34AD" w:rsidRDefault="00EE34AD" w:rsidP="00EE34AD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Cilj 1. Zaštita, očuvanje i unapređenje zdravlja</w:t>
      </w:r>
    </w:p>
    <w:p w14:paraId="3E8198C1" w14:textId="77777777" w:rsidR="00EE34AD" w:rsidRPr="00EE34AD" w:rsidRDefault="00EE34AD" w:rsidP="00EE34AD">
      <w:pPr>
        <w:pStyle w:val="Heading4"/>
        <w:rPr>
          <w:sz w:val="24"/>
          <w:szCs w:val="24"/>
        </w:rPr>
      </w:pPr>
      <w:bookmarkStart w:id="1" w:name="_Hlk149649138"/>
      <w:r w:rsidRPr="00EE34AD">
        <w:rPr>
          <w:sz w:val="24"/>
          <w:szCs w:val="24"/>
        </w:rPr>
        <w:t>A886001 HRVATSKI ZAVOD ZA HITNU MEDICINU</w:t>
      </w:r>
    </w:p>
    <w:p w14:paraId="0CCDF6C3" w14:textId="77777777" w:rsidR="00EE34AD" w:rsidRPr="00EE34AD" w:rsidRDefault="00EE34AD" w:rsidP="00EE34AD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Zakonske i druge pravne osnove</w:t>
      </w:r>
    </w:p>
    <w:p w14:paraId="548057BA" w14:textId="77777777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Uredba o osnivanju Hrvatskog zavoda za hitnu medicinu Vlade Republike Hrvatske i Zakon o zdravstvenoj zaštiti, članak 138, 139, 140 i 141.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26"/>
        <w:gridCol w:w="1507"/>
        <w:gridCol w:w="1533"/>
        <w:gridCol w:w="1533"/>
        <w:gridCol w:w="1533"/>
        <w:gridCol w:w="1533"/>
        <w:gridCol w:w="1141"/>
      </w:tblGrid>
      <w:tr w:rsidR="00CC1C1D" w:rsidRPr="00EE34AD" w14:paraId="7F8B9E2D" w14:textId="77777777" w:rsidTr="00311F57">
        <w:trPr>
          <w:jc w:val="center"/>
        </w:trPr>
        <w:tc>
          <w:tcPr>
            <w:tcW w:w="1426" w:type="dxa"/>
            <w:shd w:val="clear" w:color="auto" w:fill="B5C0D8"/>
          </w:tcPr>
          <w:p w14:paraId="5AB25FF2" w14:textId="77777777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507" w:type="dxa"/>
            <w:shd w:val="clear" w:color="auto" w:fill="B5C0D8"/>
          </w:tcPr>
          <w:p w14:paraId="0817BDE7" w14:textId="47B05A27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2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11DD0B7B" w14:textId="576366F6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680E28E0" w14:textId="770BEF65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02430640" w14:textId="3B9574BC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33" w:type="dxa"/>
            <w:shd w:val="clear" w:color="auto" w:fill="B5C0D8"/>
          </w:tcPr>
          <w:p w14:paraId="605375CD" w14:textId="378398CC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B84546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821D76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7CDB2E49" w14:textId="3A235C66" w:rsidR="000331E4" w:rsidRPr="00EE34AD" w:rsidRDefault="000331E4" w:rsidP="000331E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8454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B8454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C1C1D" w:rsidRPr="000331E4" w14:paraId="353488FE" w14:textId="77777777" w:rsidTr="00311F57">
        <w:trPr>
          <w:jc w:val="center"/>
        </w:trPr>
        <w:tc>
          <w:tcPr>
            <w:tcW w:w="1426" w:type="dxa"/>
            <w:vAlign w:val="top"/>
          </w:tcPr>
          <w:p w14:paraId="2A4027B3" w14:textId="37759DDC" w:rsidR="00311F57" w:rsidRPr="00EE34AD" w:rsidRDefault="00311F57" w:rsidP="00821D76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A886001</w:t>
            </w:r>
            <w:r w:rsidR="00821D7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vAlign w:val="top"/>
          </w:tcPr>
          <w:p w14:paraId="7A3FC189" w14:textId="6464AEDF" w:rsidR="00311F57" w:rsidRPr="00EE34AD" w:rsidRDefault="00311F57" w:rsidP="00821D7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top"/>
          </w:tcPr>
          <w:p w14:paraId="7AF097DB" w14:textId="27A0F1B0" w:rsidR="00311F57" w:rsidRPr="00EE34AD" w:rsidRDefault="00311F57" w:rsidP="00821D7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top"/>
          </w:tcPr>
          <w:p w14:paraId="7AFEACC2" w14:textId="4942C030" w:rsidR="00311F57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1.527.639</w:t>
            </w:r>
          </w:p>
        </w:tc>
        <w:tc>
          <w:tcPr>
            <w:tcW w:w="1533" w:type="dxa"/>
            <w:vAlign w:val="top"/>
          </w:tcPr>
          <w:p w14:paraId="17368697" w14:textId="0A6F1D76" w:rsidR="00311F57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1.529.630</w:t>
            </w:r>
          </w:p>
        </w:tc>
        <w:tc>
          <w:tcPr>
            <w:tcW w:w="1533" w:type="dxa"/>
            <w:vAlign w:val="top"/>
          </w:tcPr>
          <w:p w14:paraId="21D608ED" w14:textId="16284C35" w:rsidR="00311F57" w:rsidRPr="00EE34AD" w:rsidRDefault="00B84546" w:rsidP="00821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1.531.630</w:t>
            </w:r>
          </w:p>
        </w:tc>
        <w:tc>
          <w:tcPr>
            <w:tcW w:w="1141" w:type="dxa"/>
            <w:vAlign w:val="top"/>
          </w:tcPr>
          <w:p w14:paraId="2B213D2C" w14:textId="799C7F4E" w:rsidR="00311F57" w:rsidRPr="000331E4" w:rsidRDefault="00311F57" w:rsidP="00821D76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14:paraId="3B78411B" w14:textId="77777777" w:rsidR="00EE34AD" w:rsidRPr="00EE34AD" w:rsidRDefault="00EE34AD" w:rsidP="00EE34AD">
      <w:pPr>
        <w:jc w:val="left"/>
        <w:rPr>
          <w:sz w:val="24"/>
          <w:szCs w:val="24"/>
        </w:rPr>
      </w:pPr>
    </w:p>
    <w:p w14:paraId="0F667191" w14:textId="77777777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 xml:space="preserve">Planirana financijska sredstva su namijenjena za financiranje troškova redovnog poslovanja (plaće, naknade troškova zaposlenima, ostali troškovi zaposlenih, rashodi za materijal i </w:t>
      </w:r>
      <w:r w:rsidRPr="00EE34AD">
        <w:rPr>
          <w:sz w:val="24"/>
          <w:szCs w:val="24"/>
        </w:rPr>
        <w:lastRenderedPageBreak/>
        <w:t xml:space="preserve">energiju, usluge, režijski troškovi, nabava opreme, nabava nematerijalne imovine), vezano za planiranje i praćenje mjera hitne medicine i telemedicine u Republici Hrvatskoj. </w:t>
      </w:r>
    </w:p>
    <w:p w14:paraId="681F8976" w14:textId="3A5FC2B7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Rashodi za zaposlene – odn</w:t>
      </w:r>
      <w:r w:rsidR="00A82DEE">
        <w:rPr>
          <w:sz w:val="24"/>
          <w:szCs w:val="24"/>
        </w:rPr>
        <w:t>ose se na rashode za plaće za 27</w:t>
      </w:r>
      <w:r w:rsidRPr="00EE34AD">
        <w:rPr>
          <w:sz w:val="24"/>
          <w:szCs w:val="24"/>
        </w:rPr>
        <w:t xml:space="preserve"> </w:t>
      </w:r>
      <w:r w:rsidR="0033475C">
        <w:rPr>
          <w:sz w:val="24"/>
          <w:szCs w:val="24"/>
        </w:rPr>
        <w:t>radnika</w:t>
      </w:r>
      <w:r w:rsidR="00EC2C36">
        <w:rPr>
          <w:sz w:val="24"/>
          <w:szCs w:val="24"/>
        </w:rPr>
        <w:t xml:space="preserve"> (u 202</w:t>
      </w:r>
      <w:r w:rsidR="00D36C2E">
        <w:rPr>
          <w:sz w:val="24"/>
          <w:szCs w:val="24"/>
        </w:rPr>
        <w:t>4</w:t>
      </w:r>
      <w:r w:rsidR="00EC2C36">
        <w:rPr>
          <w:sz w:val="24"/>
          <w:szCs w:val="24"/>
        </w:rPr>
        <w:t>. godin</w:t>
      </w:r>
      <w:r w:rsidR="00A82DEE">
        <w:rPr>
          <w:sz w:val="24"/>
          <w:szCs w:val="24"/>
        </w:rPr>
        <w:t>i očekuje se povratak</w:t>
      </w:r>
      <w:r w:rsidR="00EC2C36">
        <w:rPr>
          <w:sz w:val="24"/>
          <w:szCs w:val="24"/>
        </w:rPr>
        <w:t xml:space="preserve"> radnika nakon </w:t>
      </w:r>
      <w:r w:rsidR="00EC2C36" w:rsidRPr="00EC2C36">
        <w:rPr>
          <w:sz w:val="24"/>
          <w:szCs w:val="24"/>
        </w:rPr>
        <w:t>obnašanj</w:t>
      </w:r>
      <w:r w:rsidR="00EC2C36">
        <w:rPr>
          <w:sz w:val="24"/>
          <w:szCs w:val="24"/>
        </w:rPr>
        <w:t>a</w:t>
      </w:r>
      <w:r w:rsidR="00A82DEE">
        <w:rPr>
          <w:sz w:val="24"/>
          <w:szCs w:val="24"/>
        </w:rPr>
        <w:t xml:space="preserve"> dužnosti u drugoj</w:t>
      </w:r>
      <w:r w:rsidR="00EC2C36" w:rsidRPr="00EC2C36">
        <w:rPr>
          <w:sz w:val="24"/>
          <w:szCs w:val="24"/>
        </w:rPr>
        <w:t xml:space="preserve"> institucij</w:t>
      </w:r>
      <w:r w:rsidR="00A82DEE">
        <w:rPr>
          <w:sz w:val="24"/>
          <w:szCs w:val="24"/>
        </w:rPr>
        <w:t>i</w:t>
      </w:r>
      <w:r w:rsidR="00EC2C36">
        <w:rPr>
          <w:sz w:val="24"/>
          <w:szCs w:val="24"/>
        </w:rPr>
        <w:t>)</w:t>
      </w:r>
      <w:r w:rsidRPr="00EE34AD">
        <w:rPr>
          <w:sz w:val="24"/>
          <w:szCs w:val="24"/>
        </w:rPr>
        <w:t>, mjesečna plaća prema k</w:t>
      </w:r>
      <w:r w:rsidR="00DE20E7">
        <w:rPr>
          <w:sz w:val="24"/>
          <w:szCs w:val="24"/>
        </w:rPr>
        <w:t xml:space="preserve">oeficijentima radnika iznosi </w:t>
      </w:r>
      <w:r w:rsidR="00D36C2E">
        <w:rPr>
          <w:sz w:val="24"/>
          <w:szCs w:val="24"/>
        </w:rPr>
        <w:t>63.333,33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>*12 mjese</w:t>
      </w:r>
      <w:r w:rsidR="00A82DEE">
        <w:rPr>
          <w:sz w:val="24"/>
          <w:szCs w:val="24"/>
        </w:rPr>
        <w:t xml:space="preserve">ci = </w:t>
      </w:r>
      <w:r w:rsidR="00D36C2E">
        <w:rPr>
          <w:sz w:val="24"/>
          <w:szCs w:val="24"/>
        </w:rPr>
        <w:t>760.000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s pripadajućim minulim radom i dodacima. Ostalih </w:t>
      </w:r>
      <w:r w:rsidR="00D36C2E">
        <w:rPr>
          <w:sz w:val="24"/>
          <w:szCs w:val="24"/>
        </w:rPr>
        <w:t>164.500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odnosi se na doprinose na plaću, prekovremeni rad prema procjeni, plaću u naravi, isplatu prava radnika prema važećem kolektivnom ugovoru (dar za dijete, naknada za rođenje djeteta, jubilarna nagrada, isplata Regresa i Božićnice, naknada u s</w:t>
      </w:r>
      <w:r w:rsidR="00DE20E7">
        <w:rPr>
          <w:sz w:val="24"/>
          <w:szCs w:val="24"/>
        </w:rPr>
        <w:t>lučaju bolesti i smrti). Za 202</w:t>
      </w:r>
      <w:r w:rsidR="00D36C2E">
        <w:rPr>
          <w:sz w:val="24"/>
          <w:szCs w:val="24"/>
        </w:rPr>
        <w:t>5</w:t>
      </w:r>
      <w:r w:rsidR="00DE20E7">
        <w:rPr>
          <w:sz w:val="24"/>
          <w:szCs w:val="24"/>
        </w:rPr>
        <w:t>.</w:t>
      </w:r>
      <w:r w:rsidRPr="00EE34AD">
        <w:rPr>
          <w:sz w:val="24"/>
          <w:szCs w:val="24"/>
        </w:rPr>
        <w:t xml:space="preserve"> planiraju</w:t>
      </w:r>
      <w:r w:rsidR="00DE20E7">
        <w:rPr>
          <w:sz w:val="24"/>
          <w:szCs w:val="24"/>
        </w:rPr>
        <w:t xml:space="preserve"> se</w:t>
      </w:r>
      <w:r w:rsidRPr="00EE34AD">
        <w:rPr>
          <w:sz w:val="24"/>
          <w:szCs w:val="24"/>
        </w:rPr>
        <w:t xml:space="preserve"> sredstva u iznosu od </w:t>
      </w:r>
      <w:r w:rsidR="00D36C2E">
        <w:rPr>
          <w:sz w:val="24"/>
          <w:szCs w:val="24"/>
        </w:rPr>
        <w:t>931.500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i za 202</w:t>
      </w:r>
      <w:r w:rsidR="00D36C2E">
        <w:rPr>
          <w:sz w:val="24"/>
          <w:szCs w:val="24"/>
        </w:rPr>
        <w:t>6</w:t>
      </w:r>
      <w:r w:rsidRPr="00EE34AD">
        <w:rPr>
          <w:sz w:val="24"/>
          <w:szCs w:val="24"/>
        </w:rPr>
        <w:t xml:space="preserve">. u iznosu od </w:t>
      </w:r>
      <w:r w:rsidR="00D36C2E">
        <w:rPr>
          <w:sz w:val="24"/>
          <w:szCs w:val="24"/>
        </w:rPr>
        <w:t>931.500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>.</w:t>
      </w:r>
    </w:p>
    <w:p w14:paraId="1CE96024" w14:textId="06437795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 xml:space="preserve">Materijalni rashodi – u iznosu od </w:t>
      </w:r>
      <w:r w:rsidR="00D36C2E">
        <w:rPr>
          <w:sz w:val="24"/>
          <w:szCs w:val="24"/>
        </w:rPr>
        <w:t>436.090</w:t>
      </w:r>
      <w:r w:rsidRPr="00EE34AD">
        <w:rPr>
          <w:sz w:val="24"/>
          <w:szCs w:val="24"/>
        </w:rPr>
        <w:t xml:space="preserve"> u 202</w:t>
      </w:r>
      <w:r w:rsidR="00D36C2E">
        <w:rPr>
          <w:sz w:val="24"/>
          <w:szCs w:val="24"/>
        </w:rPr>
        <w:t>4</w:t>
      </w:r>
      <w:r w:rsidRPr="00EE34AD">
        <w:rPr>
          <w:sz w:val="24"/>
          <w:szCs w:val="24"/>
        </w:rPr>
        <w:t xml:space="preserve">., u iznosu od </w:t>
      </w:r>
      <w:r w:rsidR="00D36C2E">
        <w:rPr>
          <w:sz w:val="24"/>
          <w:szCs w:val="24"/>
        </w:rPr>
        <w:t>448.075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="00A82DEE">
        <w:rPr>
          <w:sz w:val="24"/>
          <w:szCs w:val="24"/>
        </w:rPr>
        <w:t xml:space="preserve"> </w:t>
      </w:r>
      <w:r w:rsidRPr="00EE34AD">
        <w:rPr>
          <w:sz w:val="24"/>
          <w:szCs w:val="24"/>
        </w:rPr>
        <w:t>u 202</w:t>
      </w:r>
      <w:r w:rsidR="00D36C2E">
        <w:rPr>
          <w:sz w:val="24"/>
          <w:szCs w:val="24"/>
        </w:rPr>
        <w:t>5</w:t>
      </w:r>
      <w:r w:rsidR="00BE77BB">
        <w:rPr>
          <w:sz w:val="24"/>
          <w:szCs w:val="24"/>
        </w:rPr>
        <w:t>. i za 202</w:t>
      </w:r>
      <w:r w:rsidR="00D36C2E">
        <w:rPr>
          <w:sz w:val="24"/>
          <w:szCs w:val="24"/>
        </w:rPr>
        <w:t>6</w:t>
      </w:r>
      <w:r w:rsidRPr="00EE34AD">
        <w:rPr>
          <w:sz w:val="24"/>
          <w:szCs w:val="24"/>
        </w:rPr>
        <w:t xml:space="preserve">. u iznosu od </w:t>
      </w:r>
      <w:r w:rsidR="00D36C2E">
        <w:rPr>
          <w:sz w:val="24"/>
          <w:szCs w:val="24"/>
        </w:rPr>
        <w:t>444.475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odnosi se na broj zaposlenih*prosječan rashod zaposlenih. Od navedenog iznosa </w:t>
      </w:r>
      <w:r w:rsidR="00954FDD">
        <w:rPr>
          <w:sz w:val="24"/>
          <w:szCs w:val="24"/>
        </w:rPr>
        <w:t xml:space="preserve">za energiju odnosno električnu energiju, plin i motorno gorivo u </w:t>
      </w:r>
      <w:r w:rsidR="00D36C2E">
        <w:rPr>
          <w:sz w:val="24"/>
          <w:szCs w:val="24"/>
        </w:rPr>
        <w:t xml:space="preserve">sve tri </w:t>
      </w:r>
      <w:r w:rsidR="00761231">
        <w:rPr>
          <w:sz w:val="24"/>
          <w:szCs w:val="24"/>
        </w:rPr>
        <w:t>godin</w:t>
      </w:r>
      <w:r w:rsidR="00D36C2E">
        <w:rPr>
          <w:sz w:val="24"/>
          <w:szCs w:val="24"/>
        </w:rPr>
        <w:t>e</w:t>
      </w:r>
      <w:r w:rsidR="00954FDD">
        <w:rPr>
          <w:sz w:val="24"/>
          <w:szCs w:val="24"/>
        </w:rPr>
        <w:t xml:space="preserve"> odnosi se iznos </w:t>
      </w:r>
      <w:r w:rsidR="00761231">
        <w:rPr>
          <w:sz w:val="24"/>
          <w:szCs w:val="24"/>
        </w:rPr>
        <w:t xml:space="preserve">od </w:t>
      </w:r>
      <w:r w:rsidR="00D36C2E">
        <w:rPr>
          <w:sz w:val="24"/>
          <w:szCs w:val="24"/>
        </w:rPr>
        <w:t>60.000</w:t>
      </w:r>
      <w:r w:rsidR="00CC1C1D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="00761231">
        <w:rPr>
          <w:sz w:val="24"/>
          <w:szCs w:val="24"/>
        </w:rPr>
        <w:t xml:space="preserve">, </w:t>
      </w:r>
      <w:r w:rsidRPr="00EE34AD">
        <w:rPr>
          <w:sz w:val="24"/>
          <w:szCs w:val="24"/>
        </w:rPr>
        <w:t xml:space="preserve">rashod za </w:t>
      </w:r>
      <w:r w:rsidR="00BE77BB">
        <w:rPr>
          <w:sz w:val="24"/>
          <w:szCs w:val="24"/>
        </w:rPr>
        <w:t xml:space="preserve">zakupnine i najamnine iznosi </w:t>
      </w:r>
      <w:r w:rsidR="00CC1C1D">
        <w:rPr>
          <w:sz w:val="24"/>
          <w:szCs w:val="24"/>
        </w:rPr>
        <w:t xml:space="preserve">132.590 </w:t>
      </w:r>
      <w:r w:rsidR="0038772D">
        <w:rPr>
          <w:sz w:val="24"/>
          <w:szCs w:val="24"/>
        </w:rPr>
        <w:t>EUR</w:t>
      </w:r>
      <w:r w:rsidR="00761231">
        <w:rPr>
          <w:sz w:val="24"/>
          <w:szCs w:val="24"/>
        </w:rPr>
        <w:t xml:space="preserve"> u sve tri godine</w:t>
      </w:r>
      <w:r w:rsidR="00BE77BB">
        <w:rPr>
          <w:sz w:val="24"/>
          <w:szCs w:val="24"/>
        </w:rPr>
        <w:t xml:space="preserve"> (najam poslovnog prostora </w:t>
      </w:r>
      <w:r w:rsidR="00CC1C1D">
        <w:rPr>
          <w:sz w:val="24"/>
          <w:szCs w:val="24"/>
        </w:rPr>
        <w:t xml:space="preserve">9.264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*12 mjeseci kao najznačajniji trošak), rashod za komunalne usluge </w:t>
      </w:r>
      <w:r w:rsidR="00011C8A">
        <w:rPr>
          <w:sz w:val="24"/>
          <w:szCs w:val="24"/>
        </w:rPr>
        <w:t xml:space="preserve">8.200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u </w:t>
      </w:r>
      <w:r w:rsidR="00761231">
        <w:rPr>
          <w:sz w:val="24"/>
          <w:szCs w:val="24"/>
        </w:rPr>
        <w:t>sve tri godine</w:t>
      </w:r>
      <w:r w:rsidRPr="00EE34AD">
        <w:rPr>
          <w:sz w:val="24"/>
          <w:szCs w:val="24"/>
        </w:rPr>
        <w:t xml:space="preserve">, rashod za </w:t>
      </w:r>
      <w:r w:rsidR="00BE77BB">
        <w:rPr>
          <w:sz w:val="24"/>
          <w:szCs w:val="24"/>
        </w:rPr>
        <w:t>intelektualne</w:t>
      </w:r>
      <w:r w:rsidRPr="00EE34AD">
        <w:rPr>
          <w:sz w:val="24"/>
          <w:szCs w:val="24"/>
        </w:rPr>
        <w:t xml:space="preserve"> usluge iznosi </w:t>
      </w:r>
      <w:r w:rsidR="00011C8A">
        <w:rPr>
          <w:sz w:val="24"/>
          <w:szCs w:val="24"/>
        </w:rPr>
        <w:t>13.000</w:t>
      </w:r>
      <w:r w:rsidR="00BB24BE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 xml:space="preserve">EUR </w:t>
      </w:r>
      <w:r w:rsidR="00011C8A">
        <w:rPr>
          <w:sz w:val="24"/>
          <w:szCs w:val="24"/>
        </w:rPr>
        <w:t>u sve tri godine</w:t>
      </w:r>
      <w:r w:rsidR="00954FDD">
        <w:rPr>
          <w:sz w:val="24"/>
          <w:szCs w:val="24"/>
        </w:rPr>
        <w:t xml:space="preserve"> (savjetodavne usluge i ugovor o djelu)</w:t>
      </w:r>
      <w:r w:rsidRPr="00EE34AD">
        <w:rPr>
          <w:sz w:val="24"/>
          <w:szCs w:val="24"/>
        </w:rPr>
        <w:t xml:space="preserve">, </w:t>
      </w:r>
      <w:r w:rsidR="00BE77BB">
        <w:rPr>
          <w:sz w:val="24"/>
          <w:szCs w:val="24"/>
        </w:rPr>
        <w:t>r</w:t>
      </w:r>
      <w:r w:rsidRPr="00EE34AD">
        <w:rPr>
          <w:sz w:val="24"/>
          <w:szCs w:val="24"/>
        </w:rPr>
        <w:t xml:space="preserve">ashod za računalne usluge </w:t>
      </w:r>
      <w:r w:rsidR="00011C8A">
        <w:rPr>
          <w:sz w:val="24"/>
          <w:szCs w:val="24"/>
        </w:rPr>
        <w:t>60.000</w:t>
      </w:r>
      <w:r w:rsidR="00BB24BE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u </w:t>
      </w:r>
      <w:r w:rsidR="00011C8A">
        <w:rPr>
          <w:sz w:val="24"/>
          <w:szCs w:val="24"/>
        </w:rPr>
        <w:t>sve tri godine</w:t>
      </w:r>
      <w:r w:rsidRPr="00EE34AD">
        <w:rPr>
          <w:sz w:val="24"/>
          <w:szCs w:val="24"/>
        </w:rPr>
        <w:t xml:space="preserve"> (broj licenci odnosno rashod m</w:t>
      </w:r>
      <w:r w:rsidR="00431677">
        <w:rPr>
          <w:sz w:val="24"/>
          <w:szCs w:val="24"/>
        </w:rPr>
        <w:t>jesečnog održavanja*12 mjeseci)</w:t>
      </w:r>
      <w:r w:rsidRPr="00EE34AD">
        <w:rPr>
          <w:sz w:val="24"/>
          <w:szCs w:val="24"/>
        </w:rPr>
        <w:t xml:space="preserve"> te rashod </w:t>
      </w:r>
      <w:r w:rsidR="00761231">
        <w:rPr>
          <w:sz w:val="24"/>
          <w:szCs w:val="24"/>
        </w:rPr>
        <w:t xml:space="preserve">čišćenja poslovnog prostora </w:t>
      </w:r>
      <w:r w:rsidR="00BE77BB">
        <w:rPr>
          <w:sz w:val="24"/>
          <w:szCs w:val="24"/>
        </w:rPr>
        <w:t xml:space="preserve">iznosi </w:t>
      </w:r>
      <w:r w:rsidR="00BB24BE">
        <w:rPr>
          <w:sz w:val="24"/>
          <w:szCs w:val="24"/>
        </w:rPr>
        <w:t xml:space="preserve">14.732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u </w:t>
      </w:r>
      <w:r w:rsidR="00761231">
        <w:rPr>
          <w:sz w:val="24"/>
          <w:szCs w:val="24"/>
        </w:rPr>
        <w:t>sve tri godine</w:t>
      </w:r>
      <w:r w:rsidR="00954FDD">
        <w:rPr>
          <w:sz w:val="24"/>
          <w:szCs w:val="24"/>
        </w:rPr>
        <w:t>, nak</w:t>
      </w:r>
      <w:r w:rsidR="00821D76">
        <w:rPr>
          <w:sz w:val="24"/>
          <w:szCs w:val="24"/>
        </w:rPr>
        <w:t>nada za članove Upravnog vijeća</w:t>
      </w:r>
      <w:r w:rsidR="00954FDD">
        <w:rPr>
          <w:sz w:val="24"/>
          <w:szCs w:val="24"/>
        </w:rPr>
        <w:t xml:space="preserve"> za sve tri godine </w:t>
      </w:r>
      <w:r w:rsidR="00BB24BE">
        <w:rPr>
          <w:sz w:val="24"/>
          <w:szCs w:val="24"/>
        </w:rPr>
        <w:t xml:space="preserve">10.883 </w:t>
      </w:r>
      <w:r w:rsidR="0038772D">
        <w:rPr>
          <w:sz w:val="24"/>
          <w:szCs w:val="24"/>
        </w:rPr>
        <w:t>EUR</w:t>
      </w:r>
      <w:r w:rsidR="009A5400">
        <w:rPr>
          <w:sz w:val="24"/>
          <w:szCs w:val="24"/>
        </w:rPr>
        <w:t xml:space="preserve"> za sve tri godine</w:t>
      </w:r>
      <w:r w:rsidR="00954FDD">
        <w:rPr>
          <w:sz w:val="24"/>
          <w:szCs w:val="24"/>
        </w:rPr>
        <w:t xml:space="preserve"> (bruto naknada*12 mjeseci)</w:t>
      </w:r>
      <w:r w:rsidR="009A5400">
        <w:rPr>
          <w:sz w:val="24"/>
          <w:szCs w:val="24"/>
        </w:rPr>
        <w:t>.</w:t>
      </w:r>
      <w:r w:rsidR="00BE77BB">
        <w:rPr>
          <w:sz w:val="24"/>
          <w:szCs w:val="24"/>
        </w:rPr>
        <w:t xml:space="preserve"> </w:t>
      </w:r>
    </w:p>
    <w:p w14:paraId="401A0A9D" w14:textId="4832AEC4" w:rsidR="00EE34AD" w:rsidRPr="00EE34AD" w:rsidRDefault="00EE34AD" w:rsidP="00EE34AD">
      <w:pPr>
        <w:rPr>
          <w:sz w:val="24"/>
          <w:szCs w:val="24"/>
        </w:rPr>
      </w:pPr>
      <w:r w:rsidRPr="00EE34AD">
        <w:rPr>
          <w:sz w:val="24"/>
          <w:szCs w:val="24"/>
        </w:rPr>
        <w:t>Te</w:t>
      </w:r>
      <w:r w:rsidR="00D07792">
        <w:rPr>
          <w:sz w:val="24"/>
          <w:szCs w:val="24"/>
        </w:rPr>
        <w:t xml:space="preserve">kuće donacije u novcu u iznosu </w:t>
      </w:r>
      <w:r w:rsidR="00BB24BE">
        <w:rPr>
          <w:sz w:val="24"/>
          <w:szCs w:val="24"/>
        </w:rPr>
        <w:t>25.2</w:t>
      </w:r>
      <w:r w:rsidR="00011C8A">
        <w:rPr>
          <w:sz w:val="24"/>
          <w:szCs w:val="24"/>
        </w:rPr>
        <w:t>50</w:t>
      </w:r>
      <w:r w:rsidR="00BB24BE">
        <w:rPr>
          <w:sz w:val="24"/>
          <w:szCs w:val="24"/>
        </w:rPr>
        <w:t xml:space="preserve"> </w:t>
      </w:r>
      <w:r w:rsidR="0038772D">
        <w:rPr>
          <w:sz w:val="24"/>
          <w:szCs w:val="24"/>
        </w:rPr>
        <w:t>EUR</w:t>
      </w:r>
      <w:r w:rsidRPr="00EE34AD">
        <w:rPr>
          <w:sz w:val="24"/>
          <w:szCs w:val="24"/>
        </w:rPr>
        <w:t xml:space="preserve"> u </w:t>
      </w:r>
      <w:r w:rsidR="00761231">
        <w:rPr>
          <w:sz w:val="24"/>
          <w:szCs w:val="24"/>
        </w:rPr>
        <w:t>202</w:t>
      </w:r>
      <w:r w:rsidR="00011C8A">
        <w:rPr>
          <w:sz w:val="24"/>
          <w:szCs w:val="24"/>
        </w:rPr>
        <w:t>6</w:t>
      </w:r>
      <w:r w:rsidR="00761231">
        <w:rPr>
          <w:sz w:val="24"/>
          <w:szCs w:val="24"/>
        </w:rPr>
        <w:t>.</w:t>
      </w:r>
      <w:r w:rsidRPr="00EE34AD">
        <w:rPr>
          <w:sz w:val="24"/>
          <w:szCs w:val="24"/>
        </w:rPr>
        <w:t>g. odnos</w:t>
      </w:r>
      <w:r w:rsidR="00761231">
        <w:rPr>
          <w:sz w:val="24"/>
          <w:szCs w:val="24"/>
        </w:rPr>
        <w:t>i</w:t>
      </w:r>
      <w:r w:rsidRPr="00EE34AD">
        <w:rPr>
          <w:sz w:val="24"/>
          <w:szCs w:val="24"/>
        </w:rPr>
        <w:t xml:space="preserve"> se na organizaciju i provođenje tečaja zbrinjavanja velikih nesreća za 60 sudionika.  </w:t>
      </w:r>
    </w:p>
    <w:p w14:paraId="4D7FAAE0" w14:textId="46671760" w:rsidR="0038772D" w:rsidRDefault="009C6400" w:rsidP="0038772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Rashodi za nabavu </w:t>
      </w:r>
      <w:r w:rsidR="00EE34AD" w:rsidRPr="00F37F41">
        <w:rPr>
          <w:color w:val="000000" w:themeColor="text1"/>
          <w:sz w:val="24"/>
          <w:szCs w:val="24"/>
        </w:rPr>
        <w:t xml:space="preserve">opreme za uspostavu telemedicinskih centara: računala i računalna oprema </w:t>
      </w:r>
      <w:r w:rsidR="00011C8A">
        <w:rPr>
          <w:color w:val="000000" w:themeColor="text1"/>
          <w:sz w:val="24"/>
          <w:szCs w:val="24"/>
        </w:rPr>
        <w:t>40.000</w:t>
      </w:r>
      <w:r w:rsidR="00BB24BE">
        <w:rPr>
          <w:color w:val="000000" w:themeColor="text1"/>
          <w:sz w:val="24"/>
          <w:szCs w:val="24"/>
        </w:rPr>
        <w:t xml:space="preserve">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 (broj računala</w:t>
      </w:r>
      <w:r w:rsidR="00067F35" w:rsidRPr="00F37F41">
        <w:rPr>
          <w:color w:val="000000" w:themeColor="text1"/>
          <w:sz w:val="24"/>
          <w:szCs w:val="24"/>
        </w:rPr>
        <w:t>, printera, mikro računala</w:t>
      </w:r>
      <w:r w:rsidR="00EE34AD" w:rsidRPr="00F37F41">
        <w:rPr>
          <w:color w:val="000000" w:themeColor="text1"/>
          <w:sz w:val="24"/>
          <w:szCs w:val="24"/>
        </w:rPr>
        <w:t>* tržišna cijena) u 202</w:t>
      </w:r>
      <w:r w:rsidR="00011C8A">
        <w:rPr>
          <w:color w:val="000000" w:themeColor="text1"/>
          <w:sz w:val="24"/>
          <w:szCs w:val="24"/>
        </w:rPr>
        <w:t>4</w:t>
      </w:r>
      <w:r w:rsidR="00D07792" w:rsidRPr="00F37F41">
        <w:rPr>
          <w:color w:val="000000" w:themeColor="text1"/>
          <w:sz w:val="24"/>
          <w:szCs w:val="24"/>
        </w:rPr>
        <w:t>.</w:t>
      </w:r>
      <w:r w:rsidR="00EC2C36" w:rsidRPr="00F37F41">
        <w:rPr>
          <w:color w:val="000000" w:themeColor="text1"/>
          <w:sz w:val="24"/>
          <w:szCs w:val="24"/>
        </w:rPr>
        <w:t xml:space="preserve"> godini</w:t>
      </w:r>
      <w:r w:rsidR="00067F35" w:rsidRPr="00F37F41">
        <w:rPr>
          <w:color w:val="000000" w:themeColor="text1"/>
          <w:sz w:val="24"/>
          <w:szCs w:val="24"/>
        </w:rPr>
        <w:t xml:space="preserve">, </w:t>
      </w:r>
      <w:r w:rsidR="00011C8A">
        <w:rPr>
          <w:color w:val="000000" w:themeColor="text1"/>
          <w:sz w:val="24"/>
          <w:szCs w:val="24"/>
        </w:rPr>
        <w:t>51.800</w:t>
      </w:r>
      <w:r w:rsidR="00BB24BE">
        <w:rPr>
          <w:color w:val="000000" w:themeColor="text1"/>
          <w:sz w:val="24"/>
          <w:szCs w:val="24"/>
        </w:rPr>
        <w:t xml:space="preserve">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 u 202</w:t>
      </w:r>
      <w:r w:rsidR="00011C8A">
        <w:rPr>
          <w:color w:val="000000" w:themeColor="text1"/>
          <w:sz w:val="24"/>
          <w:szCs w:val="24"/>
        </w:rPr>
        <w:t>5</w:t>
      </w:r>
      <w:r w:rsidR="00EE34AD" w:rsidRPr="00F37F41">
        <w:rPr>
          <w:color w:val="000000" w:themeColor="text1"/>
          <w:sz w:val="24"/>
          <w:szCs w:val="24"/>
        </w:rPr>
        <w:t xml:space="preserve">. i </w:t>
      </w:r>
      <w:r w:rsidR="00011C8A">
        <w:rPr>
          <w:color w:val="000000" w:themeColor="text1"/>
          <w:sz w:val="24"/>
          <w:szCs w:val="24"/>
        </w:rPr>
        <w:t xml:space="preserve">37.800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 u 202</w:t>
      </w:r>
      <w:r w:rsidR="00011C8A">
        <w:rPr>
          <w:color w:val="000000" w:themeColor="text1"/>
          <w:sz w:val="24"/>
          <w:szCs w:val="24"/>
        </w:rPr>
        <w:t>6</w:t>
      </w:r>
      <w:r w:rsidR="00EE34AD" w:rsidRPr="00F37F41">
        <w:rPr>
          <w:color w:val="000000" w:themeColor="text1"/>
          <w:sz w:val="24"/>
          <w:szCs w:val="24"/>
        </w:rPr>
        <w:t>.</w:t>
      </w:r>
      <w:r w:rsidR="00EC2C36" w:rsidRPr="00F37F41">
        <w:rPr>
          <w:color w:val="000000" w:themeColor="text1"/>
          <w:sz w:val="24"/>
          <w:szCs w:val="24"/>
        </w:rPr>
        <w:t xml:space="preserve"> godini</w:t>
      </w:r>
      <w:r w:rsidR="00EE34AD" w:rsidRPr="00F37F41">
        <w:rPr>
          <w:color w:val="000000" w:themeColor="text1"/>
          <w:sz w:val="24"/>
          <w:szCs w:val="24"/>
        </w:rPr>
        <w:t xml:space="preserve"> i oprema za videokonferenciju</w:t>
      </w:r>
      <w:r>
        <w:rPr>
          <w:color w:val="000000" w:themeColor="text1"/>
          <w:sz w:val="24"/>
          <w:szCs w:val="24"/>
        </w:rPr>
        <w:t xml:space="preserve"> i komunikacijska oprema</w:t>
      </w:r>
      <w:r w:rsidR="005B4F65">
        <w:rPr>
          <w:color w:val="000000" w:themeColor="text1"/>
          <w:sz w:val="24"/>
          <w:szCs w:val="24"/>
        </w:rPr>
        <w:t xml:space="preserve"> (ruteri, preklopnici) </w:t>
      </w:r>
      <w:r w:rsidR="00011C8A">
        <w:rPr>
          <w:color w:val="000000" w:themeColor="text1"/>
          <w:sz w:val="24"/>
          <w:szCs w:val="24"/>
        </w:rPr>
        <w:t>15</w:t>
      </w:r>
      <w:r w:rsidR="00BB24BE">
        <w:rPr>
          <w:color w:val="000000" w:themeColor="text1"/>
          <w:sz w:val="24"/>
          <w:szCs w:val="24"/>
        </w:rPr>
        <w:t>.</w:t>
      </w:r>
      <w:r w:rsidR="00011C8A">
        <w:rPr>
          <w:color w:val="000000" w:themeColor="text1"/>
          <w:sz w:val="24"/>
          <w:szCs w:val="24"/>
        </w:rPr>
        <w:t xml:space="preserve">000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 u 202</w:t>
      </w:r>
      <w:r w:rsidR="00011C8A">
        <w:rPr>
          <w:color w:val="000000" w:themeColor="text1"/>
          <w:sz w:val="24"/>
          <w:szCs w:val="24"/>
        </w:rPr>
        <w:t>4</w:t>
      </w:r>
      <w:r w:rsidR="00EE34AD" w:rsidRPr="00F37F41">
        <w:rPr>
          <w:color w:val="000000" w:themeColor="text1"/>
          <w:sz w:val="24"/>
          <w:szCs w:val="24"/>
        </w:rPr>
        <w:t>.</w:t>
      </w:r>
      <w:r w:rsidR="00D07792" w:rsidRPr="00F37F41">
        <w:rPr>
          <w:color w:val="000000" w:themeColor="text1"/>
          <w:sz w:val="24"/>
          <w:szCs w:val="24"/>
        </w:rPr>
        <w:t xml:space="preserve"> (broj opreme*tržišna cijena)</w:t>
      </w:r>
      <w:r w:rsidR="00EC2C36" w:rsidRPr="00F37F41">
        <w:rPr>
          <w:color w:val="000000" w:themeColor="text1"/>
          <w:sz w:val="24"/>
          <w:szCs w:val="24"/>
        </w:rPr>
        <w:t>,</w:t>
      </w:r>
      <w:r w:rsidR="00D07792" w:rsidRPr="00F37F41">
        <w:rPr>
          <w:color w:val="000000" w:themeColor="text1"/>
          <w:sz w:val="24"/>
          <w:szCs w:val="24"/>
        </w:rPr>
        <w:t xml:space="preserve"> </w:t>
      </w:r>
      <w:r w:rsidR="00011C8A">
        <w:rPr>
          <w:color w:val="000000" w:themeColor="text1"/>
          <w:sz w:val="24"/>
          <w:szCs w:val="24"/>
        </w:rPr>
        <w:t>40.000</w:t>
      </w:r>
      <w:r w:rsidR="00BB24BE">
        <w:rPr>
          <w:color w:val="000000" w:themeColor="text1"/>
          <w:sz w:val="24"/>
          <w:szCs w:val="24"/>
        </w:rPr>
        <w:t xml:space="preserve">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 u 202</w:t>
      </w:r>
      <w:r w:rsidR="00011C8A">
        <w:rPr>
          <w:color w:val="000000" w:themeColor="text1"/>
          <w:sz w:val="24"/>
          <w:szCs w:val="24"/>
        </w:rPr>
        <w:t>5</w:t>
      </w:r>
      <w:r w:rsidR="00EE34AD" w:rsidRPr="00F37F41">
        <w:rPr>
          <w:color w:val="000000" w:themeColor="text1"/>
          <w:sz w:val="24"/>
          <w:szCs w:val="24"/>
        </w:rPr>
        <w:t xml:space="preserve">. i </w:t>
      </w:r>
      <w:r w:rsidR="00011C8A">
        <w:rPr>
          <w:color w:val="000000" w:themeColor="text1"/>
          <w:sz w:val="24"/>
          <w:szCs w:val="24"/>
        </w:rPr>
        <w:t>35.000</w:t>
      </w:r>
      <w:r w:rsidR="00BB24BE">
        <w:rPr>
          <w:color w:val="000000" w:themeColor="text1"/>
          <w:sz w:val="24"/>
          <w:szCs w:val="24"/>
        </w:rPr>
        <w:t xml:space="preserve"> </w:t>
      </w:r>
      <w:r w:rsidR="0038772D">
        <w:rPr>
          <w:color w:val="000000" w:themeColor="text1"/>
          <w:sz w:val="24"/>
          <w:szCs w:val="24"/>
        </w:rPr>
        <w:t>EUR</w:t>
      </w:r>
      <w:r w:rsidR="00D07792" w:rsidRPr="00F37F41">
        <w:rPr>
          <w:color w:val="000000" w:themeColor="text1"/>
          <w:sz w:val="24"/>
          <w:szCs w:val="24"/>
        </w:rPr>
        <w:t xml:space="preserve"> u 202</w:t>
      </w:r>
      <w:r w:rsidR="00011C8A">
        <w:rPr>
          <w:color w:val="000000" w:themeColor="text1"/>
          <w:sz w:val="24"/>
          <w:szCs w:val="24"/>
        </w:rPr>
        <w:t>6</w:t>
      </w:r>
      <w:r w:rsidR="00EE34AD" w:rsidRPr="00F37F41">
        <w:rPr>
          <w:color w:val="000000" w:themeColor="text1"/>
          <w:sz w:val="24"/>
          <w:szCs w:val="24"/>
        </w:rPr>
        <w:t>., te rashod službenih putovanja potrebnih za instaliranje i edukaciju vezano uz uspost</w:t>
      </w:r>
      <w:r w:rsidR="00D07792" w:rsidRPr="00F37F41">
        <w:rPr>
          <w:color w:val="000000" w:themeColor="text1"/>
          <w:sz w:val="24"/>
          <w:szCs w:val="24"/>
        </w:rPr>
        <w:t xml:space="preserve">avu telemedicinskog centra cca </w:t>
      </w:r>
      <w:r w:rsidR="00BB24BE">
        <w:rPr>
          <w:color w:val="000000" w:themeColor="text1"/>
          <w:sz w:val="24"/>
          <w:szCs w:val="24"/>
        </w:rPr>
        <w:t>9.</w:t>
      </w:r>
      <w:r w:rsidR="00011C8A">
        <w:rPr>
          <w:color w:val="000000" w:themeColor="text1"/>
          <w:sz w:val="24"/>
          <w:szCs w:val="24"/>
        </w:rPr>
        <w:t>200</w:t>
      </w:r>
      <w:r w:rsidR="00BB24BE">
        <w:rPr>
          <w:color w:val="000000" w:themeColor="text1"/>
          <w:sz w:val="24"/>
          <w:szCs w:val="24"/>
        </w:rPr>
        <w:t xml:space="preserve"> </w:t>
      </w:r>
      <w:r w:rsidR="0038772D">
        <w:rPr>
          <w:color w:val="000000" w:themeColor="text1"/>
          <w:sz w:val="24"/>
          <w:szCs w:val="24"/>
        </w:rPr>
        <w:t>EUR</w:t>
      </w:r>
      <w:r w:rsidR="00067F35" w:rsidRPr="00F37F41">
        <w:rPr>
          <w:color w:val="000000" w:themeColor="text1"/>
          <w:sz w:val="24"/>
          <w:szCs w:val="24"/>
        </w:rPr>
        <w:t xml:space="preserve"> (prema procjeni) u </w:t>
      </w:r>
      <w:r>
        <w:rPr>
          <w:color w:val="000000" w:themeColor="text1"/>
          <w:sz w:val="24"/>
          <w:szCs w:val="24"/>
        </w:rPr>
        <w:t>sve tri godine</w:t>
      </w:r>
      <w:r w:rsidR="00067F35" w:rsidRPr="00F37F41">
        <w:rPr>
          <w:color w:val="000000" w:themeColor="text1"/>
          <w:sz w:val="24"/>
          <w:szCs w:val="24"/>
        </w:rPr>
        <w:t>.</w:t>
      </w:r>
      <w:r w:rsidR="00EE34AD" w:rsidRPr="00F37F41">
        <w:rPr>
          <w:color w:val="000000" w:themeColor="text1"/>
          <w:sz w:val="24"/>
          <w:szCs w:val="24"/>
        </w:rPr>
        <w:t xml:space="preserve"> Putem telemedicinskih centara pružaju se telemedicinske usluge (rashod se odnosi na radnike HZHM koji sudjeluju u održavanju sustava i informatičkoj potpori prema potrebi korisnika) te usavršavanje zdravstvenih radnika putem e-usavršavanja (rashod ugovor o djelu za predavače </w:t>
      </w:r>
      <w:r w:rsidR="00BB24BE">
        <w:rPr>
          <w:color w:val="000000" w:themeColor="text1"/>
          <w:sz w:val="24"/>
          <w:szCs w:val="24"/>
        </w:rPr>
        <w:t xml:space="preserve">664 </w:t>
      </w:r>
      <w:r w:rsidR="0038772D">
        <w:rPr>
          <w:color w:val="000000" w:themeColor="text1"/>
          <w:sz w:val="24"/>
          <w:szCs w:val="24"/>
        </w:rPr>
        <w:t>EUR</w:t>
      </w:r>
      <w:r w:rsidR="00EE34AD" w:rsidRPr="00F37F41">
        <w:rPr>
          <w:color w:val="000000" w:themeColor="text1"/>
          <w:sz w:val="24"/>
          <w:szCs w:val="24"/>
        </w:rPr>
        <w:t xml:space="preserve">*12 mjeseci).   </w:t>
      </w:r>
      <w:r w:rsidR="0038772D">
        <w:rPr>
          <w:color w:val="000000" w:themeColor="text1"/>
          <w:sz w:val="24"/>
          <w:szCs w:val="24"/>
        </w:rPr>
        <w:t xml:space="preserve"> </w:t>
      </w:r>
    </w:p>
    <w:p w14:paraId="430A49B5" w14:textId="6EB1BEDB" w:rsidR="00397144" w:rsidRPr="00011C8A" w:rsidRDefault="00C25293" w:rsidP="00397144">
      <w:pPr>
        <w:rPr>
          <w:color w:val="FF0000"/>
        </w:rPr>
      </w:pPr>
      <w:r w:rsidRPr="00C25293">
        <w:rPr>
          <w:color w:val="000000" w:themeColor="text1"/>
          <w:sz w:val="24"/>
          <w:szCs w:val="24"/>
        </w:rPr>
        <w:t>Rashodi potrebni za provođenje programa provođenja javno dostupne rane defibrilacije odnose se na rashode službenih putovanja tijekom godine za odlazak u druge gradove u RH i provođenje tečaja cca 2.600 EUR (prema prošlogodišnjim tendencijama) u sve tri godine, rashod za vanjske suradnike cca 2.655 EUR (prema prošlogodišnjim tendencijama) u sve tri godine, rashod za nabavu defibrilatora 33.000 EUR (13 kom*2.520 EUR procijenjena tržišna vrijednost) u 2024. i 25.100 EUR u 2025 te nabavku ormarića za instalaciju automatskih vanjskih defibrilatora u 2024. godini 12.700 EUR (982 EUR*13 kom). Rashod za nabavu modela za vježbanje kliničkih vještina u iznosu 27.208 EUR u 2024., 24.605 EUR u 2025. i 49.055 EUR u 2025.g. te nabavku ostale medicinske opreme (aspiratori, daska za imobilizaciju) u iznosu 11.120 EUR u 2024.g.</w:t>
      </w:r>
    </w:p>
    <w:bookmarkEnd w:id="1"/>
    <w:p w14:paraId="0764B439" w14:textId="77777777" w:rsidR="00F23AE0" w:rsidRDefault="00F23AE0" w:rsidP="00F23AE0">
      <w:pPr>
        <w:rPr>
          <w:sz w:val="24"/>
          <w:szCs w:val="24"/>
        </w:rPr>
      </w:pPr>
    </w:p>
    <w:p w14:paraId="72B8AF2B" w14:textId="77777777" w:rsidR="004A1D04" w:rsidRDefault="004A1D04" w:rsidP="00F23AE0">
      <w:pPr>
        <w:rPr>
          <w:sz w:val="24"/>
          <w:szCs w:val="24"/>
        </w:rPr>
      </w:pPr>
    </w:p>
    <w:p w14:paraId="07066EC4" w14:textId="58B62A6E" w:rsidR="004A1D04" w:rsidRPr="00EE34AD" w:rsidRDefault="004A1D04" w:rsidP="004A1D04">
      <w:pPr>
        <w:pStyle w:val="Heading3"/>
        <w:rPr>
          <w:rFonts w:cs="Times New Roman"/>
          <w:sz w:val="24"/>
          <w:szCs w:val="24"/>
        </w:rPr>
      </w:pPr>
      <w:r w:rsidRPr="00EE34AD">
        <w:rPr>
          <w:rFonts w:cs="Times New Roman"/>
          <w:sz w:val="24"/>
          <w:szCs w:val="24"/>
        </w:rPr>
        <w:lastRenderedPageBreak/>
        <w:t>360</w:t>
      </w:r>
      <w:r>
        <w:rPr>
          <w:rFonts w:cs="Times New Roman"/>
          <w:sz w:val="24"/>
          <w:szCs w:val="24"/>
        </w:rPr>
        <w:t>2</w:t>
      </w:r>
      <w:r w:rsidRPr="00EE34A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INVESTICIJE U ZDRAVSTVENU INFRASTRUKTURU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56"/>
        <w:gridCol w:w="1528"/>
        <w:gridCol w:w="1528"/>
        <w:gridCol w:w="1551"/>
        <w:gridCol w:w="1551"/>
        <w:gridCol w:w="1551"/>
        <w:gridCol w:w="1141"/>
      </w:tblGrid>
      <w:tr w:rsidR="004A1D04" w:rsidRPr="00EE34AD" w14:paraId="78C39701" w14:textId="77777777" w:rsidTr="0027755A">
        <w:trPr>
          <w:jc w:val="center"/>
        </w:trPr>
        <w:tc>
          <w:tcPr>
            <w:tcW w:w="1356" w:type="dxa"/>
            <w:shd w:val="clear" w:color="auto" w:fill="B5C0D8"/>
          </w:tcPr>
          <w:p w14:paraId="2D9A5907" w14:textId="0F339259" w:rsidR="004A1D04" w:rsidRPr="00EE34AD" w:rsidRDefault="004A1D04" w:rsidP="0027755A">
            <w:pPr>
              <w:pStyle w:val="CellHead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B5C0D8"/>
          </w:tcPr>
          <w:p w14:paraId="15562CEC" w14:textId="05F227B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Izvršenje 20</w:t>
            </w:r>
            <w:r>
              <w:rPr>
                <w:rFonts w:cs="Times New Roman"/>
                <w:sz w:val="24"/>
                <w:szCs w:val="24"/>
              </w:rPr>
              <w:t>22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28" w:type="dxa"/>
            <w:shd w:val="clear" w:color="auto" w:fill="B5C0D8"/>
          </w:tcPr>
          <w:p w14:paraId="2606293C" w14:textId="7777777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</w:t>
            </w:r>
            <w:r>
              <w:rPr>
                <w:rFonts w:cs="Times New Roman"/>
                <w:sz w:val="24"/>
                <w:szCs w:val="24"/>
              </w:rPr>
              <w:t>23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5568B1EC" w14:textId="7777777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2C7E7D62" w14:textId="7777777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551" w:type="dxa"/>
            <w:shd w:val="clear" w:color="auto" w:fill="B5C0D8"/>
          </w:tcPr>
          <w:p w14:paraId="0B9CD97E" w14:textId="7777777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141" w:type="dxa"/>
            <w:shd w:val="clear" w:color="auto" w:fill="B5C0D8"/>
          </w:tcPr>
          <w:p w14:paraId="1B5075CA" w14:textId="77777777" w:rsidR="004A1D04" w:rsidRPr="00EE34AD" w:rsidRDefault="004A1D04" w:rsidP="0027755A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Indeks 20</w:t>
            </w:r>
            <w:r>
              <w:rPr>
                <w:rFonts w:cs="Times New Roman"/>
                <w:sz w:val="24"/>
                <w:szCs w:val="24"/>
              </w:rPr>
              <w:t>24/2023</w:t>
            </w:r>
          </w:p>
        </w:tc>
      </w:tr>
      <w:tr w:rsidR="004A1D04" w:rsidRPr="00EE34AD" w14:paraId="446DFD51" w14:textId="77777777" w:rsidTr="0027755A">
        <w:trPr>
          <w:jc w:val="center"/>
        </w:trPr>
        <w:tc>
          <w:tcPr>
            <w:tcW w:w="1356" w:type="dxa"/>
            <w:vAlign w:val="top"/>
          </w:tcPr>
          <w:p w14:paraId="0284EC4A" w14:textId="4938481E" w:rsidR="004A1D04" w:rsidRPr="00EE34AD" w:rsidRDefault="004A1D04" w:rsidP="0027755A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360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14:paraId="40698E27" w14:textId="77777777" w:rsidR="004A1D04" w:rsidRPr="00EE34AD" w:rsidRDefault="004A1D04" w:rsidP="002775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C7F3BA6" w14:textId="77777777" w:rsidR="004A1D04" w:rsidRPr="00FA3440" w:rsidRDefault="004A1D04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82012BE" w14:textId="6D122758" w:rsidR="004A1D04" w:rsidRPr="00FA3440" w:rsidRDefault="004A1D04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350.000</w:t>
            </w:r>
          </w:p>
        </w:tc>
        <w:tc>
          <w:tcPr>
            <w:tcW w:w="1551" w:type="dxa"/>
          </w:tcPr>
          <w:p w14:paraId="717BC8C7" w14:textId="79ED96DD" w:rsidR="004A1D04" w:rsidRPr="00FA3440" w:rsidRDefault="004A1D04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1" w:type="dxa"/>
          </w:tcPr>
          <w:p w14:paraId="34D27E9E" w14:textId="5F21CA3A" w:rsidR="004A1D04" w:rsidRPr="00FA3440" w:rsidRDefault="004A1D04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14:paraId="0A5044D9" w14:textId="77777777" w:rsidR="004A1D04" w:rsidRPr="00FA3440" w:rsidRDefault="004A1D04" w:rsidP="0027755A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5663DC" w14:textId="77777777" w:rsidR="004A1D04" w:rsidRDefault="004A1D04" w:rsidP="00F23AE0">
      <w:pPr>
        <w:rPr>
          <w:sz w:val="24"/>
          <w:szCs w:val="24"/>
        </w:rPr>
      </w:pPr>
    </w:p>
    <w:p w14:paraId="3D62B54A" w14:textId="77777777" w:rsidR="00F23AE0" w:rsidRPr="00EE34AD" w:rsidRDefault="00F23AE0" w:rsidP="00F23AE0">
      <w:pPr>
        <w:pStyle w:val="Heading4"/>
        <w:rPr>
          <w:sz w:val="24"/>
          <w:szCs w:val="24"/>
        </w:rPr>
      </w:pPr>
      <w:bookmarkStart w:id="2" w:name="_Hlk149650621"/>
      <w:r>
        <w:rPr>
          <w:sz w:val="24"/>
          <w:szCs w:val="24"/>
        </w:rPr>
        <w:t>K886003</w:t>
      </w:r>
      <w:r w:rsidRPr="00EE3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HRVATSKI ZAVOD ZA HITNU MEDICINU – IZRAVNA KAPITALNA ULAGANJA </w:t>
      </w:r>
    </w:p>
    <w:p w14:paraId="0ED1B5C5" w14:textId="77777777" w:rsidR="00F23AE0" w:rsidRPr="00EE34AD" w:rsidRDefault="00F23AE0" w:rsidP="00F23AE0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Zakonske i druge pravne osnove</w:t>
      </w:r>
    </w:p>
    <w:p w14:paraId="1E3710E6" w14:textId="0CD89F3F" w:rsidR="00F23AE0" w:rsidRPr="00EE34AD" w:rsidRDefault="00F23AE0" w:rsidP="00F23AE0">
      <w:pPr>
        <w:rPr>
          <w:sz w:val="24"/>
          <w:szCs w:val="24"/>
        </w:rPr>
      </w:pPr>
      <w:r w:rsidRPr="00B74405">
        <w:rPr>
          <w:sz w:val="24"/>
          <w:szCs w:val="24"/>
        </w:rPr>
        <w:t>Uredba o osnivanju Hrvatskog zavoda za hitnu medicinu Vlade Republike Hrvatske i Zakon o zdravstvenoj zaštiti, članak 138, 139, 140 i 141.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7"/>
        <w:gridCol w:w="1538"/>
        <w:gridCol w:w="1550"/>
        <w:gridCol w:w="1524"/>
        <w:gridCol w:w="1488"/>
        <w:gridCol w:w="1488"/>
        <w:gridCol w:w="1141"/>
      </w:tblGrid>
      <w:tr w:rsidR="00F23AE0" w:rsidRPr="00EE34AD" w14:paraId="0604910E" w14:textId="77777777" w:rsidTr="00C214B7">
        <w:trPr>
          <w:jc w:val="center"/>
        </w:trPr>
        <w:tc>
          <w:tcPr>
            <w:tcW w:w="1530" w:type="dxa"/>
            <w:shd w:val="clear" w:color="auto" w:fill="B5C0D8"/>
          </w:tcPr>
          <w:p w14:paraId="41900239" w14:textId="77777777" w:rsidR="00F23AE0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Naziv aktivnosti</w:t>
            </w:r>
          </w:p>
          <w:p w14:paraId="4CB2272A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EUR/HRK</w:t>
            </w:r>
          </w:p>
        </w:tc>
        <w:tc>
          <w:tcPr>
            <w:tcW w:w="1632" w:type="dxa"/>
            <w:shd w:val="clear" w:color="auto" w:fill="B5C0D8"/>
          </w:tcPr>
          <w:p w14:paraId="699543A8" w14:textId="62851D59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4A1D04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1E517639" w14:textId="1A812036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 202</w:t>
            </w:r>
            <w:r w:rsidR="004A1D04">
              <w:rPr>
                <w:rFonts w:cs="Times New Roman"/>
                <w:sz w:val="24"/>
                <w:szCs w:val="24"/>
              </w:rPr>
              <w:t>3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36313BA7" w14:textId="0D5A7708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4A1D04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19CA526F" w14:textId="0CA78FDD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4A1D04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32" w:type="dxa"/>
            <w:shd w:val="clear" w:color="auto" w:fill="B5C0D8"/>
          </w:tcPr>
          <w:p w14:paraId="01C91ADC" w14:textId="2066D6F1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Plan 202</w:t>
            </w:r>
            <w:r w:rsidR="004A1D04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</w:t>
            </w:r>
            <w:r w:rsidR="00FA3440">
              <w:rPr>
                <w:rFonts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510" w:type="dxa"/>
            <w:shd w:val="clear" w:color="auto" w:fill="B5C0D8"/>
          </w:tcPr>
          <w:p w14:paraId="1B1815AF" w14:textId="78254AE6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cs="Times New Roman"/>
                <w:sz w:val="24"/>
                <w:szCs w:val="24"/>
              </w:rPr>
              <w:t>ndeks 202</w:t>
            </w:r>
            <w:r w:rsidR="004A1D04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4A1D04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23AE0" w:rsidRPr="00EE34AD" w14:paraId="5D30FA4F" w14:textId="77777777" w:rsidTr="00C214B7">
        <w:trPr>
          <w:jc w:val="center"/>
        </w:trPr>
        <w:tc>
          <w:tcPr>
            <w:tcW w:w="1530" w:type="dxa"/>
            <w:vAlign w:val="top"/>
          </w:tcPr>
          <w:p w14:paraId="783D6C39" w14:textId="32B1C811" w:rsidR="00F23AE0" w:rsidRPr="00EE34AD" w:rsidRDefault="00F23AE0" w:rsidP="008047F9">
            <w:pPr>
              <w:pStyle w:val="CellColumn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K886003   </w:t>
            </w:r>
          </w:p>
        </w:tc>
        <w:tc>
          <w:tcPr>
            <w:tcW w:w="1632" w:type="dxa"/>
            <w:vAlign w:val="top"/>
          </w:tcPr>
          <w:p w14:paraId="676DB201" w14:textId="1A4B7F43" w:rsidR="00F23AE0" w:rsidRPr="00EE34AD" w:rsidRDefault="000B0B0C" w:rsidP="00C214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449.463</w:t>
            </w:r>
          </w:p>
        </w:tc>
        <w:tc>
          <w:tcPr>
            <w:tcW w:w="1632" w:type="dxa"/>
            <w:vAlign w:val="top"/>
          </w:tcPr>
          <w:p w14:paraId="7652AE65" w14:textId="3F694A92" w:rsidR="00F23AE0" w:rsidRPr="00EE34AD" w:rsidRDefault="000B0B0C" w:rsidP="00804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1.880.187</w:t>
            </w:r>
          </w:p>
        </w:tc>
        <w:tc>
          <w:tcPr>
            <w:tcW w:w="1632" w:type="dxa"/>
            <w:vAlign w:val="top"/>
          </w:tcPr>
          <w:p w14:paraId="5CF95752" w14:textId="59AD1044" w:rsidR="00F23AE0" w:rsidRPr="00EE34AD" w:rsidRDefault="000B0B0C" w:rsidP="00804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  <w:tc>
          <w:tcPr>
            <w:tcW w:w="1632" w:type="dxa"/>
            <w:vAlign w:val="top"/>
          </w:tcPr>
          <w:p w14:paraId="6497BDBA" w14:textId="0C16E226" w:rsidR="00F23AE0" w:rsidRPr="00EE34AD" w:rsidRDefault="000B0B0C" w:rsidP="00C214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2" w:type="dxa"/>
            <w:vAlign w:val="top"/>
          </w:tcPr>
          <w:p w14:paraId="2C5679B7" w14:textId="64EE93A9" w:rsidR="00F23AE0" w:rsidRPr="00EE34AD" w:rsidRDefault="000B0B0C" w:rsidP="00C214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vAlign w:val="top"/>
          </w:tcPr>
          <w:p w14:paraId="0C881F99" w14:textId="542504D8" w:rsidR="00F23AE0" w:rsidRPr="00EE34AD" w:rsidRDefault="000B0B0C" w:rsidP="00804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</w:tr>
    </w:tbl>
    <w:p w14:paraId="3AFF9EB6" w14:textId="77777777" w:rsidR="00F23AE0" w:rsidRPr="00EE34AD" w:rsidRDefault="00F23AE0" w:rsidP="00F23AE0">
      <w:pPr>
        <w:jc w:val="left"/>
        <w:rPr>
          <w:sz w:val="24"/>
          <w:szCs w:val="24"/>
        </w:rPr>
      </w:pPr>
    </w:p>
    <w:p w14:paraId="310A7A67" w14:textId="77777777" w:rsidR="00904420" w:rsidRPr="00904420" w:rsidRDefault="00904420" w:rsidP="00904420">
      <w:pPr>
        <w:rPr>
          <w:sz w:val="24"/>
          <w:szCs w:val="24"/>
        </w:rPr>
      </w:pPr>
      <w:r w:rsidRPr="00904420">
        <w:rPr>
          <w:sz w:val="24"/>
          <w:szCs w:val="24"/>
        </w:rPr>
        <w:t xml:space="preserve">Cilj projekta TeleCordis je postavljanje medicinske i računalne opreme potrebne za obavljanje usluga EKG holtera, holtera tlaka i 12 kanalnog EKG-a u udaljenim i ruralnim područjima koja su nedostatno pokrivena navedenim uslugama, odnosno nemaju na raspolaganju specijalista kardiologije. Nabavljena oprema (komplet po centru) postavlja se u telemedicinske pristupne centre (11 pristupnih centara i 3 specijalistička centra), programom se spaja s telemedicinskim specijalističkim centrima i putem nje se obavlja usluga telekardiologije. </w:t>
      </w:r>
    </w:p>
    <w:p w14:paraId="5AF299F9" w14:textId="7A069615" w:rsidR="00F23AE0" w:rsidRDefault="00904420" w:rsidP="00904420">
      <w:pPr>
        <w:rPr>
          <w:sz w:val="24"/>
          <w:szCs w:val="24"/>
        </w:rPr>
      </w:pPr>
      <w:r w:rsidRPr="00904420">
        <w:rPr>
          <w:sz w:val="24"/>
          <w:szCs w:val="24"/>
        </w:rPr>
        <w:t>Nabavit će se 40 kom holtera EKG-a, 35 kom holtera tlaka, 12 kanalnih EKG-a, spirometara u iznosu 280.000 EUR te 15 kom AiO računala i printera u iznosu 18.000 EUR, 15 kom IP telefona, rutera i usmjernika u iznosu 9.000 EUR i licence za korištenje softvera u iznosu 43.000 EUR. Troškovi u 2025. i 2026. godini nisu planirani.</w:t>
      </w:r>
    </w:p>
    <w:p w14:paraId="6CE7A350" w14:textId="77777777" w:rsidR="00904420" w:rsidRDefault="00904420" w:rsidP="00904420">
      <w:pPr>
        <w:rPr>
          <w:sz w:val="24"/>
          <w:szCs w:val="24"/>
        </w:rPr>
      </w:pPr>
    </w:p>
    <w:p w14:paraId="0623108A" w14:textId="526A2A4A" w:rsidR="00F23AE0" w:rsidRPr="00EE34AD" w:rsidRDefault="00F23AE0" w:rsidP="00F23AE0">
      <w:pPr>
        <w:pStyle w:val="Heading8"/>
        <w:jc w:val="left"/>
        <w:rPr>
          <w:sz w:val="24"/>
          <w:szCs w:val="24"/>
        </w:rPr>
      </w:pPr>
      <w:r w:rsidRPr="00EE34AD">
        <w:rPr>
          <w:sz w:val="24"/>
          <w:szCs w:val="24"/>
        </w:rP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074"/>
        <w:gridCol w:w="1008"/>
        <w:gridCol w:w="1074"/>
        <w:gridCol w:w="1074"/>
        <w:gridCol w:w="1074"/>
      </w:tblGrid>
      <w:tr w:rsidR="00F23AE0" w:rsidRPr="00EE34AD" w14:paraId="59868A06" w14:textId="77777777" w:rsidTr="00C214B7">
        <w:trPr>
          <w:jc w:val="center"/>
        </w:trPr>
        <w:tc>
          <w:tcPr>
            <w:tcW w:w="1634" w:type="dxa"/>
            <w:shd w:val="clear" w:color="auto" w:fill="B5C0D8"/>
          </w:tcPr>
          <w:p w14:paraId="0A3E4338" w14:textId="77777777" w:rsidR="00F23AE0" w:rsidRPr="00EE34AD" w:rsidRDefault="00F23AE0" w:rsidP="00C214B7">
            <w:pPr>
              <w:jc w:val="center"/>
              <w:rPr>
                <w:sz w:val="24"/>
                <w:szCs w:val="24"/>
              </w:rPr>
            </w:pPr>
            <w:r w:rsidRPr="00EE34AD">
              <w:rPr>
                <w:sz w:val="24"/>
                <w:szCs w:val="24"/>
              </w:rPr>
              <w:t>Pokazatelj rezultata</w:t>
            </w:r>
          </w:p>
        </w:tc>
        <w:tc>
          <w:tcPr>
            <w:tcW w:w="1634" w:type="dxa"/>
            <w:shd w:val="clear" w:color="auto" w:fill="B5C0D8"/>
          </w:tcPr>
          <w:p w14:paraId="11A580F5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Definicija</w:t>
            </w:r>
          </w:p>
        </w:tc>
        <w:tc>
          <w:tcPr>
            <w:tcW w:w="1634" w:type="dxa"/>
            <w:shd w:val="clear" w:color="auto" w:fill="B5C0D8"/>
          </w:tcPr>
          <w:p w14:paraId="1550E0AB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Jedinica</w:t>
            </w:r>
          </w:p>
        </w:tc>
        <w:tc>
          <w:tcPr>
            <w:tcW w:w="1074" w:type="dxa"/>
            <w:shd w:val="clear" w:color="auto" w:fill="B5C0D8"/>
          </w:tcPr>
          <w:p w14:paraId="5AC7B34C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Polazna vrijednost</w:t>
            </w:r>
          </w:p>
        </w:tc>
        <w:tc>
          <w:tcPr>
            <w:tcW w:w="1008" w:type="dxa"/>
            <w:shd w:val="clear" w:color="auto" w:fill="B5C0D8"/>
          </w:tcPr>
          <w:p w14:paraId="3A3646C6" w14:textId="77777777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Izvor podataka</w:t>
            </w:r>
          </w:p>
        </w:tc>
        <w:tc>
          <w:tcPr>
            <w:tcW w:w="1074" w:type="dxa"/>
            <w:shd w:val="clear" w:color="auto" w:fill="B5C0D8"/>
          </w:tcPr>
          <w:p w14:paraId="4F45DD71" w14:textId="65D2A148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7654A0">
              <w:rPr>
                <w:rFonts w:cs="Times New Roman"/>
                <w:sz w:val="24"/>
                <w:szCs w:val="24"/>
              </w:rPr>
              <w:t>4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074" w:type="dxa"/>
            <w:shd w:val="clear" w:color="auto" w:fill="B5C0D8"/>
          </w:tcPr>
          <w:p w14:paraId="464D04C7" w14:textId="09E4C988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7654A0">
              <w:rPr>
                <w:rFonts w:cs="Times New Roman"/>
                <w:sz w:val="24"/>
                <w:szCs w:val="24"/>
              </w:rPr>
              <w:t>5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074" w:type="dxa"/>
            <w:shd w:val="clear" w:color="auto" w:fill="B5C0D8"/>
          </w:tcPr>
          <w:p w14:paraId="13BD2023" w14:textId="059EA8D8" w:rsidR="00F23AE0" w:rsidRPr="00EE34AD" w:rsidRDefault="00F23AE0" w:rsidP="00C214B7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E34AD">
              <w:rPr>
                <w:rFonts w:cs="Times New Roman"/>
                <w:sz w:val="24"/>
                <w:szCs w:val="24"/>
              </w:rPr>
              <w:t>Ciljana vrijednost (202</w:t>
            </w:r>
            <w:r w:rsidR="007654A0">
              <w:rPr>
                <w:rFonts w:cs="Times New Roman"/>
                <w:sz w:val="24"/>
                <w:szCs w:val="24"/>
              </w:rPr>
              <w:t>6</w:t>
            </w:r>
            <w:r w:rsidRPr="00EE34AD">
              <w:rPr>
                <w:rFonts w:cs="Times New Roman"/>
                <w:sz w:val="24"/>
                <w:szCs w:val="24"/>
              </w:rPr>
              <w:t>.)</w:t>
            </w:r>
          </w:p>
        </w:tc>
      </w:tr>
      <w:tr w:rsidR="00F23AE0" w:rsidRPr="00EE34AD" w14:paraId="03EB489B" w14:textId="77777777" w:rsidTr="00C214B7">
        <w:trPr>
          <w:jc w:val="center"/>
        </w:trPr>
        <w:tc>
          <w:tcPr>
            <w:tcW w:w="1634" w:type="dxa"/>
            <w:vAlign w:val="top"/>
          </w:tcPr>
          <w:p w14:paraId="1969E192" w14:textId="77777777" w:rsidR="00F23AE0" w:rsidRPr="00AC6384" w:rsidRDefault="00F23AE0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 w:rsidRPr="00AC6384">
              <w:rPr>
                <w:rFonts w:cs="Times New Roman"/>
                <w:sz w:val="22"/>
                <w:szCs w:val="24"/>
              </w:rPr>
              <w:t>Broj uspostavljenih telemedicinskih centara koji pružaju telekardiološke usluge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DFF6C45" w14:textId="77777777" w:rsidR="00F23AE0" w:rsidRPr="00AC6384" w:rsidRDefault="00F23AE0" w:rsidP="00C214B7">
            <w:pPr>
              <w:pStyle w:val="CellColumn"/>
              <w:jc w:val="left"/>
              <w:rPr>
                <w:rFonts w:cs="Times New Roman"/>
                <w:sz w:val="22"/>
                <w:szCs w:val="24"/>
              </w:rPr>
            </w:pPr>
            <w:r w:rsidRPr="00AC6384">
              <w:rPr>
                <w:rFonts w:cs="Times New Roman"/>
                <w:sz w:val="22"/>
                <w:szCs w:val="24"/>
              </w:rPr>
              <w:t>Broj uspostavljenih telemedicinskih centara koji pružaju telekardiološke usluge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1AE93875" w14:textId="77777777" w:rsidR="00F23AE0" w:rsidRPr="00EE34AD" w:rsidRDefault="00F23AE0" w:rsidP="00C214B7">
            <w:pPr>
              <w:jc w:val="center"/>
              <w:rPr>
                <w:sz w:val="24"/>
                <w:szCs w:val="24"/>
              </w:rPr>
            </w:pPr>
            <w:r w:rsidRPr="00EE34AD">
              <w:rPr>
                <w:sz w:val="24"/>
                <w:szCs w:val="24"/>
              </w:rPr>
              <w:t xml:space="preserve">Broj </w:t>
            </w:r>
            <w:r>
              <w:rPr>
                <w:sz w:val="24"/>
                <w:szCs w:val="24"/>
              </w:rPr>
              <w:t>telemedicinskih centara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0027AC7C" w14:textId="77777777" w:rsidR="00F23AE0" w:rsidRPr="00EE34AD" w:rsidRDefault="00F23AE0" w:rsidP="00C214B7">
            <w:pPr>
              <w:jc w:val="center"/>
              <w:rPr>
                <w:sz w:val="24"/>
                <w:szCs w:val="24"/>
                <w:highlight w:val="yellow"/>
              </w:rPr>
            </w:pPr>
            <w:r w:rsidRPr="00EE34AD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0D10CB92" w14:textId="77777777" w:rsidR="00F23AE0" w:rsidRPr="00EE34AD" w:rsidRDefault="00F23AE0" w:rsidP="00C214B7">
            <w:pPr>
              <w:pStyle w:val="CellColumn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E34AD">
              <w:rPr>
                <w:rFonts w:cs="Times New Roman"/>
                <w:sz w:val="24"/>
                <w:szCs w:val="24"/>
              </w:rPr>
              <w:t>Hrvatski zavod za hitnu medicinu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585E4E32" w14:textId="32EC48E1" w:rsidR="00F23AE0" w:rsidRPr="00EE34AD" w:rsidRDefault="00904420" w:rsidP="00C214B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34EAB82F" w14:textId="77777777" w:rsidR="00F23AE0" w:rsidRPr="00EE34AD" w:rsidRDefault="00F23AE0" w:rsidP="00C214B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2BA8C070" w14:textId="77777777" w:rsidR="00F23AE0" w:rsidRPr="00EE34AD" w:rsidRDefault="00F23AE0" w:rsidP="00C214B7">
            <w:pPr>
              <w:jc w:val="center"/>
              <w:rPr>
                <w:sz w:val="24"/>
                <w:szCs w:val="24"/>
                <w:highlight w:val="yellow"/>
              </w:rPr>
            </w:pPr>
            <w:r w:rsidRPr="00EE34AD">
              <w:rPr>
                <w:sz w:val="24"/>
                <w:szCs w:val="24"/>
              </w:rPr>
              <w:t>0</w:t>
            </w:r>
          </w:p>
        </w:tc>
      </w:tr>
      <w:bookmarkEnd w:id="2"/>
    </w:tbl>
    <w:p w14:paraId="18C9A9D7" w14:textId="7C71D2AE" w:rsidR="00267A58" w:rsidRDefault="00267A58" w:rsidP="00904420"/>
    <w:sectPr w:rsidR="00267A58" w:rsidSect="00995B25">
      <w:foot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BBBF" w14:textId="77777777" w:rsidR="00F23AE0" w:rsidRDefault="00F23AE0" w:rsidP="00F23AE0">
      <w:pPr>
        <w:spacing w:after="0"/>
      </w:pPr>
      <w:r>
        <w:separator/>
      </w:r>
    </w:p>
  </w:endnote>
  <w:endnote w:type="continuationSeparator" w:id="0">
    <w:p w14:paraId="462F29D2" w14:textId="77777777" w:rsidR="00F23AE0" w:rsidRDefault="00F23AE0" w:rsidP="00F23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87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4779" w14:textId="2DDA5F97" w:rsidR="00F23AE0" w:rsidRDefault="00F23A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4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5D9ABB" w14:textId="77777777" w:rsidR="00F23AE0" w:rsidRDefault="00F2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94C8" w14:textId="77777777" w:rsidR="00F23AE0" w:rsidRDefault="00F23AE0" w:rsidP="00F23AE0">
      <w:pPr>
        <w:spacing w:after="0"/>
      </w:pPr>
      <w:r>
        <w:separator/>
      </w:r>
    </w:p>
  </w:footnote>
  <w:footnote w:type="continuationSeparator" w:id="0">
    <w:p w14:paraId="368D7D2A" w14:textId="77777777" w:rsidR="00F23AE0" w:rsidRDefault="00F23AE0" w:rsidP="00F23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D"/>
    <w:rsid w:val="000017CD"/>
    <w:rsid w:val="00011C8A"/>
    <w:rsid w:val="000331E4"/>
    <w:rsid w:val="0003427D"/>
    <w:rsid w:val="00043094"/>
    <w:rsid w:val="00067F35"/>
    <w:rsid w:val="00071B74"/>
    <w:rsid w:val="00090179"/>
    <w:rsid w:val="000950A9"/>
    <w:rsid w:val="000B0B0C"/>
    <w:rsid w:val="000B29BE"/>
    <w:rsid w:val="000C43A1"/>
    <w:rsid w:val="0011334B"/>
    <w:rsid w:val="0014343D"/>
    <w:rsid w:val="00161E4D"/>
    <w:rsid w:val="00173C09"/>
    <w:rsid w:val="001828EA"/>
    <w:rsid w:val="001879F0"/>
    <w:rsid w:val="00267A58"/>
    <w:rsid w:val="002A3604"/>
    <w:rsid w:val="002B4DD5"/>
    <w:rsid w:val="002B55F2"/>
    <w:rsid w:val="003118EE"/>
    <w:rsid w:val="00311F57"/>
    <w:rsid w:val="0033475C"/>
    <w:rsid w:val="0038772D"/>
    <w:rsid w:val="00397144"/>
    <w:rsid w:val="003A7B5E"/>
    <w:rsid w:val="003D1D57"/>
    <w:rsid w:val="004019E7"/>
    <w:rsid w:val="00431677"/>
    <w:rsid w:val="004460B0"/>
    <w:rsid w:val="004723EE"/>
    <w:rsid w:val="004757A4"/>
    <w:rsid w:val="004A1D04"/>
    <w:rsid w:val="004B474F"/>
    <w:rsid w:val="00527D4F"/>
    <w:rsid w:val="005558A6"/>
    <w:rsid w:val="005B4F65"/>
    <w:rsid w:val="005F02A8"/>
    <w:rsid w:val="00615ACF"/>
    <w:rsid w:val="00640385"/>
    <w:rsid w:val="006519EF"/>
    <w:rsid w:val="006B26C3"/>
    <w:rsid w:val="00751669"/>
    <w:rsid w:val="00761231"/>
    <w:rsid w:val="007654A0"/>
    <w:rsid w:val="007A1963"/>
    <w:rsid w:val="007C158E"/>
    <w:rsid w:val="007C6202"/>
    <w:rsid w:val="007D67D1"/>
    <w:rsid w:val="007D7A18"/>
    <w:rsid w:val="007E19CE"/>
    <w:rsid w:val="007F18B6"/>
    <w:rsid w:val="00800BDB"/>
    <w:rsid w:val="008047F9"/>
    <w:rsid w:val="00821D76"/>
    <w:rsid w:val="008743A1"/>
    <w:rsid w:val="008A5F73"/>
    <w:rsid w:val="008C21E7"/>
    <w:rsid w:val="008C2393"/>
    <w:rsid w:val="00904420"/>
    <w:rsid w:val="00954FDD"/>
    <w:rsid w:val="00987486"/>
    <w:rsid w:val="00995B25"/>
    <w:rsid w:val="009A5400"/>
    <w:rsid w:val="009C6400"/>
    <w:rsid w:val="009E7569"/>
    <w:rsid w:val="00A25365"/>
    <w:rsid w:val="00A513B3"/>
    <w:rsid w:val="00A8141F"/>
    <w:rsid w:val="00A82DEE"/>
    <w:rsid w:val="00A871CF"/>
    <w:rsid w:val="00AD073F"/>
    <w:rsid w:val="00B022E9"/>
    <w:rsid w:val="00B74405"/>
    <w:rsid w:val="00B84546"/>
    <w:rsid w:val="00BB24BE"/>
    <w:rsid w:val="00BC64CC"/>
    <w:rsid w:val="00BE4E0C"/>
    <w:rsid w:val="00BE77BB"/>
    <w:rsid w:val="00C25293"/>
    <w:rsid w:val="00C60C21"/>
    <w:rsid w:val="00CA6B75"/>
    <w:rsid w:val="00CB2429"/>
    <w:rsid w:val="00CC1C1D"/>
    <w:rsid w:val="00CF47FF"/>
    <w:rsid w:val="00D07792"/>
    <w:rsid w:val="00D07815"/>
    <w:rsid w:val="00D27886"/>
    <w:rsid w:val="00D36C2E"/>
    <w:rsid w:val="00D86458"/>
    <w:rsid w:val="00DE20E7"/>
    <w:rsid w:val="00DE2191"/>
    <w:rsid w:val="00DE2B4D"/>
    <w:rsid w:val="00DE64A6"/>
    <w:rsid w:val="00DF4E3F"/>
    <w:rsid w:val="00EC2C36"/>
    <w:rsid w:val="00ED35E2"/>
    <w:rsid w:val="00EE34AD"/>
    <w:rsid w:val="00EE769B"/>
    <w:rsid w:val="00F23AE0"/>
    <w:rsid w:val="00F37F41"/>
    <w:rsid w:val="00F60ADE"/>
    <w:rsid w:val="00F679DA"/>
    <w:rsid w:val="00FA3440"/>
    <w:rsid w:val="00FC433A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4172"/>
  <w15:chartTrackingRefBased/>
  <w15:docId w15:val="{7FBF6B3E-DB16-47A9-BF97-6880EA1A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E34AD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E34AD"/>
    <w:pPr>
      <w:keepNext/>
      <w:keepLines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34AD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EE34AD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EE34AD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EE34AD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EE34AD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EE34AD"/>
  </w:style>
  <w:style w:type="table" w:customStyle="1" w:styleId="StilTablice">
    <w:name w:val="StilTablice"/>
    <w:basedOn w:val="TableNormal"/>
    <w:uiPriority w:val="99"/>
    <w:rsid w:val="00EE34A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table" w:customStyle="1" w:styleId="StilTablice1">
    <w:name w:val="StilTablice1"/>
    <w:basedOn w:val="TableNormal"/>
    <w:uiPriority w:val="99"/>
    <w:rsid w:val="00EE34A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F23AE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3AE0"/>
    <w:rPr>
      <w:rFonts w:ascii="Times New Roman" w:eastAsia="Times New Roman" w:hAnsi="Times New Roman" w:cs="Times New Roman"/>
      <w:szCs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F23AE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3AE0"/>
    <w:rPr>
      <w:rFonts w:ascii="Times New Roman" w:eastAsia="Times New Roman" w:hAnsi="Times New Roman" w:cs="Times New Roman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4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40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Bokulic</dc:creator>
  <cp:keywords/>
  <dc:description/>
  <cp:lastModifiedBy>Ana Stipetić</cp:lastModifiedBy>
  <cp:revision>13</cp:revision>
  <cp:lastPrinted>2023-01-25T13:26:00Z</cp:lastPrinted>
  <dcterms:created xsi:type="dcterms:W3CDTF">2023-10-13T10:55:00Z</dcterms:created>
  <dcterms:modified xsi:type="dcterms:W3CDTF">2023-11-03T13:27:00Z</dcterms:modified>
</cp:coreProperties>
</file>